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3AAE1" w14:textId="18DDD7F4" w:rsidR="00024CB4" w:rsidRPr="009F0FB2" w:rsidRDefault="000A40FC" w:rsidP="00F74056">
      <w:pPr>
        <w:bidi/>
        <w:spacing w:line="276" w:lineRule="auto"/>
        <w:jc w:val="both"/>
        <w:rPr>
          <w:rFonts w:asciiTheme="minorHAnsi" w:hAnsiTheme="minorHAnsi"/>
          <w:color w:val="auto"/>
          <w:sz w:val="24"/>
          <w:szCs w:val="24"/>
          <w:rtl/>
          <w:lang w:bidi="fa-IR"/>
        </w:rPr>
      </w:pPr>
      <w:r w:rsidRPr="007C70DA">
        <w:rPr>
          <w:rFonts w:hint="cs"/>
          <w:b/>
          <w:bCs/>
          <w:color w:val="auto"/>
          <w:szCs w:val="28"/>
          <w:rtl/>
          <w:lang w:bidi="fa-IR"/>
        </w:rPr>
        <w:t>ان</w:t>
      </w:r>
      <w:r w:rsidR="001D2320">
        <w:rPr>
          <w:rFonts w:hint="cs"/>
          <w:b/>
          <w:bCs/>
          <w:color w:val="auto"/>
          <w:szCs w:val="28"/>
          <w:rtl/>
          <w:lang w:bidi="fa-IR"/>
        </w:rPr>
        <w:t>.</w:t>
      </w:r>
      <w:r w:rsidRPr="007C70DA">
        <w:rPr>
          <w:rFonts w:hint="cs"/>
          <w:b/>
          <w:bCs/>
          <w:color w:val="auto"/>
          <w:szCs w:val="28"/>
          <w:rtl/>
          <w:lang w:bidi="fa-IR"/>
        </w:rPr>
        <w:t>جی</w:t>
      </w:r>
      <w:r w:rsidR="001D2320">
        <w:rPr>
          <w:rFonts w:hint="cs"/>
          <w:b/>
          <w:bCs/>
          <w:color w:val="auto"/>
          <w:szCs w:val="28"/>
          <w:rtl/>
          <w:lang w:bidi="fa-IR"/>
        </w:rPr>
        <w:t>.</w:t>
      </w:r>
      <w:r w:rsidRPr="007C70DA">
        <w:rPr>
          <w:rFonts w:hint="cs"/>
          <w:b/>
          <w:bCs/>
          <w:color w:val="auto"/>
          <w:szCs w:val="28"/>
          <w:rtl/>
          <w:lang w:bidi="fa-IR"/>
        </w:rPr>
        <w:t>ال 500</w:t>
      </w:r>
      <w:r w:rsidR="009F0FB2">
        <w:rPr>
          <w:rFonts w:hint="cs"/>
          <w:b/>
          <w:bCs/>
          <w:color w:val="auto"/>
          <w:szCs w:val="28"/>
          <w:rtl/>
          <w:lang w:bidi="fa-IR"/>
        </w:rPr>
        <w:t>،</w:t>
      </w:r>
      <w:r w:rsidR="00AD5DB1">
        <w:rPr>
          <w:rFonts w:hint="cs"/>
          <w:b/>
          <w:bCs/>
          <w:color w:val="auto"/>
          <w:szCs w:val="28"/>
          <w:rtl/>
          <w:lang w:bidi="fa-IR"/>
        </w:rPr>
        <w:t xml:space="preserve"> </w:t>
      </w:r>
      <w:r w:rsidR="00CF12B0" w:rsidRPr="009F0FB2">
        <w:rPr>
          <w:rFonts w:hint="cs"/>
          <w:color w:val="auto"/>
          <w:sz w:val="26"/>
          <w:szCs w:val="26"/>
          <w:rtl/>
          <w:lang w:bidi="fa-IR"/>
        </w:rPr>
        <w:t>پدافند از</w:t>
      </w:r>
      <w:r w:rsidR="00CF12B0" w:rsidRPr="009F0FB2">
        <w:rPr>
          <w:rFonts w:hint="cs"/>
          <w:b/>
          <w:bCs/>
          <w:color w:val="auto"/>
          <w:sz w:val="26"/>
          <w:szCs w:val="26"/>
          <w:rtl/>
          <w:lang w:bidi="fa-IR"/>
        </w:rPr>
        <w:t xml:space="preserve"> </w:t>
      </w:r>
      <w:r w:rsidR="00231EB3" w:rsidRPr="009F0FB2">
        <w:rPr>
          <w:rFonts w:hint="cs"/>
          <w:color w:val="auto"/>
          <w:sz w:val="26"/>
          <w:szCs w:val="26"/>
          <w:rtl/>
          <w:lang w:bidi="fa-IR"/>
        </w:rPr>
        <w:t>تأ</w:t>
      </w:r>
      <w:r w:rsidR="00AD5DB1" w:rsidRPr="009F0FB2">
        <w:rPr>
          <w:rFonts w:hint="cs"/>
          <w:color w:val="auto"/>
          <w:sz w:val="26"/>
          <w:szCs w:val="26"/>
          <w:rtl/>
          <w:lang w:bidi="fa-IR"/>
        </w:rPr>
        <w:t>سیسات تفکیک میعانات گازی</w:t>
      </w:r>
      <w:r w:rsidR="001D2320" w:rsidRPr="009F0FB2">
        <w:rPr>
          <w:rFonts w:hint="cs"/>
          <w:color w:val="auto"/>
          <w:sz w:val="26"/>
          <w:szCs w:val="26"/>
          <w:rtl/>
          <w:lang w:bidi="fa-IR"/>
        </w:rPr>
        <w:t>.</w:t>
      </w:r>
      <w:r w:rsidR="00C60EDC" w:rsidRPr="009F0FB2">
        <w:rPr>
          <w:rFonts w:asciiTheme="minorHAnsi" w:hAnsiTheme="minorHAnsi" w:hint="cs"/>
          <w:b/>
          <w:bCs/>
          <w:color w:val="auto"/>
          <w:sz w:val="26"/>
          <w:szCs w:val="26"/>
          <w:rtl/>
          <w:lang w:bidi="fa-IR"/>
        </w:rPr>
        <w:t xml:space="preserve"> 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این مرکز با ظرفیت دریافت گاز</w:t>
      </w:r>
      <w:r w:rsidR="00373F42" w:rsidRPr="009F0FB2">
        <w:rPr>
          <w:rFonts w:asciiTheme="minorHAnsi" w:hAnsiTheme="minorHAnsi"/>
          <w:color w:val="auto"/>
          <w:sz w:val="26"/>
          <w:szCs w:val="26"/>
          <w:lang w:bidi="fa-IR"/>
        </w:rPr>
        <w:t xml:space="preserve"> 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ترش از میدان‌های نفتی مارون و تفکیک میعانات گازی به میزان سه میلیون بشکه در شبانه‌روز و ارسال به پالایشگاه گاز مایع مارون، یکی از مهم‌ترین کارخانه‌های گاز کشور </w:t>
      </w:r>
      <w:r w:rsidR="00231EB3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اس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ت.</w:t>
      </w:r>
      <w:r w:rsidR="007C70DA" w:rsidRPr="009F0FB2">
        <w:rPr>
          <w:rFonts w:asciiTheme="minorHAnsi" w:hAnsiTheme="minorHAnsi"/>
          <w:color w:val="auto"/>
          <w:sz w:val="26"/>
          <w:szCs w:val="26"/>
          <w:lang w:bidi="fa-IR"/>
        </w:rPr>
        <w:t xml:space="preserve">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تأسیسات</w:t>
      </w:r>
      <w:r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Pr="009F0FB2">
        <w:rPr>
          <w:rFonts w:hint="cs"/>
          <w:color w:val="auto"/>
          <w:sz w:val="26"/>
          <w:szCs w:val="26"/>
          <w:rtl/>
          <w:lang w:bidi="fa-IR"/>
        </w:rPr>
        <w:t>ان</w:t>
      </w:r>
      <w:r w:rsidR="00373F42" w:rsidRPr="009F0FB2">
        <w:rPr>
          <w:color w:val="auto"/>
          <w:sz w:val="26"/>
          <w:szCs w:val="26"/>
          <w:lang w:bidi="fa-IR"/>
        </w:rPr>
        <w:t>.</w:t>
      </w:r>
      <w:r w:rsidR="001D2320" w:rsidRPr="009F0FB2">
        <w:rPr>
          <w:rFonts w:hint="cs"/>
          <w:color w:val="auto"/>
          <w:sz w:val="26"/>
          <w:szCs w:val="26"/>
          <w:rtl/>
          <w:lang w:bidi="fa-IR"/>
        </w:rPr>
        <w:t>‌</w:t>
      </w:r>
      <w:r w:rsidRPr="009F0FB2">
        <w:rPr>
          <w:rFonts w:hint="cs"/>
          <w:color w:val="auto"/>
          <w:sz w:val="26"/>
          <w:szCs w:val="26"/>
          <w:rtl/>
          <w:lang w:bidi="fa-IR"/>
        </w:rPr>
        <w:t>جی</w:t>
      </w:r>
      <w:r w:rsidR="00373F42" w:rsidRPr="009F0FB2">
        <w:rPr>
          <w:color w:val="auto"/>
          <w:sz w:val="26"/>
          <w:szCs w:val="26"/>
          <w:lang w:bidi="fa-IR"/>
        </w:rPr>
        <w:t>.</w:t>
      </w:r>
      <w:r w:rsidR="001D2320" w:rsidRPr="009F0FB2">
        <w:rPr>
          <w:rFonts w:hint="cs"/>
          <w:color w:val="auto"/>
          <w:sz w:val="26"/>
          <w:szCs w:val="26"/>
          <w:rtl/>
          <w:lang w:bidi="fa-IR"/>
        </w:rPr>
        <w:t>‌</w:t>
      </w:r>
      <w:r w:rsidR="00606DC1" w:rsidRPr="009F0FB2">
        <w:rPr>
          <w:rFonts w:hint="cs"/>
          <w:color w:val="auto"/>
          <w:sz w:val="26"/>
          <w:szCs w:val="26"/>
          <w:rtl/>
          <w:lang w:bidi="fa-IR"/>
        </w:rPr>
        <w:t>ال 500</w:t>
      </w:r>
      <w:r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در 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چهل</w:t>
      </w:r>
      <w:r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کیلومتری غرب شهر امیدیه در محدوده زمینی به ابعاد 200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×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250 متر در</w:t>
      </w:r>
      <w:r w:rsidR="00606DC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1350</w:t>
      </w:r>
      <w:r w:rsidR="00133B2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606DC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احداث </w:t>
      </w:r>
      <w:r w:rsidR="00133B2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شد </w:t>
      </w:r>
      <w:r w:rsidR="00606DC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و </w:t>
      </w:r>
      <w:r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مورد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بهره‌برداری</w:t>
      </w:r>
      <w:r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قرار</w:t>
      </w:r>
      <w:bookmarkStart w:id="0" w:name="_GoBack"/>
      <w:bookmarkEnd w:id="0"/>
      <w:r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گرفت.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یکی از راهبرد‌های دشمن در طول دفاع مقدس</w:t>
      </w:r>
      <w:r w:rsidR="00133B2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انهدام مناطق نفت‌خیز با توجه به در دسترس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بودن و تأثیر هر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یک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از این مناطق در شبکه صادرات نفتی و در</w:t>
      </w:r>
      <w:r w:rsidR="00AD61CD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نتیجه م</w:t>
      </w:r>
      <w:r w:rsidR="00AD61CD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حدود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AD61CD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کردن منابع اقتصاد کشور بود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(معاونت طرح و تحقیقات</w:t>
      </w:r>
      <w:r w:rsidR="00C60ED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C60ED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۱۳۸۲: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119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)</w:t>
      </w:r>
      <w:r w:rsidR="007C70DA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. 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چهار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قبضه </w:t>
      </w:r>
      <w:r w:rsidR="00B05DE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توپ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5/14</w:t>
      </w:r>
      <w:r w:rsidR="00DE404B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DE404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م</w:t>
      </w:r>
      <w:r w:rsidR="00C2321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یلی‌</w:t>
      </w:r>
      <w:r w:rsidR="00B05DE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م</w:t>
      </w:r>
      <w:r w:rsidR="00C2321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تری</w:t>
      </w:r>
      <w:r w:rsidR="00B05DE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، 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شش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قبضه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توپ 23</w:t>
      </w:r>
      <w:r w:rsidR="00DE404B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C2321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میلی‌متری 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و یک رسد 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سامانه 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اسکای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گارد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در طول جنگ تحمیلی، 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در پیرامون این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تأسیسات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مستقر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بودند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و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مأموریت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دفاع هوایی ارتفاع پست آن را انجام می‌دادند.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133B2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این تأسیسات 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با توجه به موقعیت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آن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بارها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مورد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حمله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هواپیماهای دشمن قرار گرفت و تعدادی از کارکنان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این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شرکت شهید و مجروح شدند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؛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و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لی مراکز حساس آن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ازجمله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توربین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 کمپرسور و اتاق کنترل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آس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</w:t>
      </w:r>
      <w:r w:rsidR="00E82444" w:rsidRPr="009F0FB2">
        <w:rPr>
          <w:rFonts w:asciiTheme="minorHAnsi" w:hAnsiTheme="minorHAnsi" w:hint="eastAsia"/>
          <w:color w:val="auto"/>
          <w:sz w:val="26"/>
          <w:szCs w:val="26"/>
          <w:rtl/>
          <w:lang w:bidi="fa-IR"/>
        </w:rPr>
        <w:t>ب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ند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</w:t>
      </w:r>
      <w:r w:rsidR="00E82444" w:rsidRPr="009F0FB2">
        <w:rPr>
          <w:rFonts w:asciiTheme="minorHAnsi" w:hAnsiTheme="minorHAnsi" w:hint="eastAsia"/>
          <w:color w:val="auto"/>
          <w:sz w:val="26"/>
          <w:szCs w:val="26"/>
          <w:rtl/>
          <w:lang w:bidi="fa-IR"/>
        </w:rPr>
        <w:t>د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ند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و تا پایان جنگ تحمیلی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1E4C5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در شبکه گازرسانی قرار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داشت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ند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(</w:t>
      </w:r>
      <w:r w:rsidR="00AD5DB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همان: </w:t>
      </w:r>
      <w:r w:rsidR="00024CB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119</w:t>
      </w:r>
      <w:r w:rsidR="00865F4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)</w:t>
      </w:r>
      <w:r w:rsidR="001E4C5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.</w:t>
      </w:r>
      <w:r w:rsidR="007C70DA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یک فروند هواپیمای دشمن از نوع میراژ اف 1 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در ساعت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7C70DA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08</w:t>
      </w:r>
      <w:r w:rsidR="00AD5DB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:</w:t>
      </w:r>
      <w:r w:rsidR="007C70DA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36 روز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نوزدهم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مرداد 1366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از سمت 4250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DE404B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به این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تأسیسات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حمله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کر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د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و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علی‌رغم عدم هشدار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قبلی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و 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سفید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بودن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وضعیت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،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توپ‌های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مربوط به سامانه 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اسکای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گارد و 23 </w:t>
      </w:r>
      <w:r w:rsidR="00753E72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میلی‌متری 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علیه هواپیماهای مهاجم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آتش 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E82444" w:rsidRPr="009F0FB2">
        <w:rPr>
          <w:rFonts w:asciiTheme="minorHAnsi" w:hAnsiTheme="minorHAnsi" w:hint="eastAsia"/>
          <w:color w:val="auto"/>
          <w:sz w:val="26"/>
          <w:szCs w:val="26"/>
          <w:rtl/>
          <w:lang w:bidi="fa-IR"/>
        </w:rPr>
        <w:t>گش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ود</w:t>
      </w:r>
      <w:r w:rsidR="00E82444" w:rsidRPr="009F0FB2">
        <w:rPr>
          <w:rFonts w:asciiTheme="minorHAnsi" w:hAnsiTheme="minorHAnsi" w:hint="eastAsia"/>
          <w:color w:val="auto"/>
          <w:sz w:val="26"/>
          <w:szCs w:val="26"/>
          <w:rtl/>
          <w:lang w:bidi="fa-IR"/>
        </w:rPr>
        <w:t>ند</w:t>
      </w:r>
      <w:r w:rsidR="00AD61CD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؛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با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وجود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ا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</w:t>
      </w:r>
      <w:r w:rsidR="00E82444" w:rsidRPr="009F0FB2">
        <w:rPr>
          <w:rFonts w:asciiTheme="minorHAnsi" w:hAnsiTheme="minorHAnsi" w:hint="eastAsia"/>
          <w:color w:val="auto"/>
          <w:sz w:val="26"/>
          <w:szCs w:val="26"/>
          <w:rtl/>
          <w:lang w:bidi="fa-IR"/>
        </w:rPr>
        <w:t>ن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هواپیمای دشمن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، تأسیسات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مذکور </w:t>
      </w:r>
      <w:r w:rsidR="008026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را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بمباران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کر</w:t>
      </w:r>
      <w:r w:rsidR="00E82444" w:rsidRPr="009F0FB2">
        <w:rPr>
          <w:rFonts w:asciiTheme="minorHAnsi" w:hAnsiTheme="minorHAnsi" w:hint="eastAsia"/>
          <w:color w:val="auto"/>
          <w:sz w:val="26"/>
          <w:szCs w:val="26"/>
          <w:rtl/>
          <w:lang w:bidi="fa-IR"/>
        </w:rPr>
        <w:t>د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و طی آن،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یک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از کارکنان شرکت </w:t>
      </w:r>
      <w:r w:rsidR="00B410F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نفت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به شهادت رسید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و 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چهار 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نفر مجروح ‌</w:t>
      </w:r>
      <w:r w:rsidR="00AD61CD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ش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د</w:t>
      </w:r>
      <w:r w:rsidR="00AD61CD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ند.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البته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خسارت بسیار</w:t>
      </w:r>
      <w:r w:rsidR="00753E72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DA63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کمی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نیز </w:t>
      </w:r>
      <w:r w:rsidR="004536E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به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تأسیسات</w:t>
      </w:r>
      <w:r w:rsidR="004536E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وارد</w:t>
      </w:r>
      <w:r w:rsidR="00753E72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آم</w:t>
      </w:r>
      <w:r w:rsidR="00753E72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د</w:t>
      </w:r>
      <w:r w:rsidR="00AD5DB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.</w:t>
      </w:r>
      <w:r w:rsidR="004536E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در این درگیری</w:t>
      </w:r>
      <w:r w:rsidR="00133B2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4536E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سامانه </w:t>
      </w:r>
      <w:r w:rsidR="004536E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اسکای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4536E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گارد</w:t>
      </w:r>
      <w:r w:rsidR="0000139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و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توپ‌ها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00139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23 میلی‌متری مستقر در تأسیسات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00139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به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00139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ترتیب 35 تیر و</w:t>
      </w:r>
      <w:r w:rsidR="004536E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00139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۱۲۳ تیر </w:t>
      </w:r>
      <w:r w:rsidR="004536E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علیه هواپیمای دشمن </w:t>
      </w:r>
      <w:r w:rsidR="0000139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شلیک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کرد</w:t>
      </w:r>
      <w:r w:rsidR="00E82444" w:rsidRPr="009F0FB2">
        <w:rPr>
          <w:rFonts w:asciiTheme="minorHAnsi" w:hAnsiTheme="minorHAnsi" w:hint="eastAsia"/>
          <w:color w:val="auto"/>
          <w:sz w:val="26"/>
          <w:szCs w:val="26"/>
          <w:rtl/>
          <w:lang w:bidi="fa-IR"/>
        </w:rPr>
        <w:t>ند</w:t>
      </w:r>
      <w:r w:rsidR="004536E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.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ا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</w:t>
      </w:r>
      <w:r w:rsidR="00E82444" w:rsidRPr="009F0FB2">
        <w:rPr>
          <w:rFonts w:asciiTheme="minorHAnsi" w:hAnsiTheme="minorHAnsi" w:hint="eastAsia"/>
          <w:color w:val="auto"/>
          <w:sz w:val="26"/>
          <w:szCs w:val="26"/>
          <w:rtl/>
          <w:lang w:bidi="fa-IR"/>
        </w:rPr>
        <w:t>ن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مرکز در ارتفاع متوسط تحت پوشش </w:t>
      </w:r>
      <w:r w:rsidR="00B410F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آتشبار 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ها</w:t>
      </w:r>
      <w:r w:rsidR="00E94AC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ک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B410F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مستقر در 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رامشیر و همچنین تحت حمایت شبکه </w:t>
      </w:r>
      <w:r w:rsidR="00B410F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مرکز </w:t>
      </w:r>
      <w:r w:rsidR="009241F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فرماندهی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و</w:t>
      </w:r>
      <w:r w:rsidR="00CE3DB0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کنترل</w:t>
      </w:r>
      <w:r w:rsidR="00D630F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B410F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گروه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پدافند هوا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یی</w:t>
      </w:r>
      <w:r w:rsidR="00B410F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امیدیه 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از طریق جنگنده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های طرح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پدافند</w:t>
      </w:r>
      <w:r w:rsidR="00CE3DB0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که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تحت</w:t>
      </w:r>
      <w:r w:rsidR="0000139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نام 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گشت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هوا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یی</w:t>
      </w:r>
      <w:r w:rsidR="00606DC1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استفاده می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‌شدند</w:t>
      </w:r>
      <w:r w:rsidR="001E4C5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، قرار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داشت (</w:t>
      </w:r>
      <w:r w:rsidR="00AD5DB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سعیدمهر: </w:t>
      </w:r>
      <w:r w:rsidR="007C70DA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48</w:t>
      </w:r>
      <w:r w:rsidR="00AD5DB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 ۱۳۷۷</w:t>
      </w:r>
      <w:r w:rsidR="007151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)</w:t>
      </w:r>
      <w:r w:rsidR="001E4C5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.</w:t>
      </w:r>
      <w:r w:rsidR="007C70DA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فرماندهی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و</w:t>
      </w:r>
      <w:r w:rsidR="00CE3DB0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کنترل</w:t>
      </w:r>
      <w:r w:rsidR="00D630F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جنگ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افزارهای پیرامون این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تأسیسات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به 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پاسگاه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فرماندهی ارتفاع کم کارخانه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و 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سپس 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به پاسگاه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فرماندهی 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گروه</w:t>
      </w:r>
      <w:r w:rsidR="00DD27E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امیدیه مستقر در پایگاه پنجم شکاری 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متصل بود که اطلاعات خود را از </w:t>
      </w:r>
      <w:r w:rsidR="001E4C5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ایستگاه رادار بهبهان 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دریافت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م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ی‌</w:t>
      </w:r>
      <w:r w:rsidR="00E82444" w:rsidRPr="009F0FB2">
        <w:rPr>
          <w:rFonts w:asciiTheme="minorHAnsi" w:hAnsiTheme="minorHAnsi" w:hint="eastAsia"/>
          <w:color w:val="auto"/>
          <w:sz w:val="26"/>
          <w:szCs w:val="26"/>
          <w:rtl/>
          <w:lang w:bidi="fa-IR"/>
        </w:rPr>
        <w:t>کرد</w:t>
      </w:r>
      <w:r w:rsidR="000874F6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(</w:t>
      </w:r>
      <w:r w:rsidR="00024CB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م</w:t>
      </w:r>
      <w:r w:rsidR="0040420E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عاونت</w:t>
      </w:r>
      <w:r w:rsidR="00AD5DB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طرح و تحقیقات</w:t>
      </w:r>
      <w:r w:rsidR="00C60ED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 1382</w:t>
      </w:r>
      <w:r w:rsidR="00AD5DB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: </w:t>
      </w:r>
      <w:r w:rsidR="000874F6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121)</w:t>
      </w:r>
      <w:r w:rsidR="001E4C5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.</w:t>
      </w:r>
      <w:r w:rsidR="00C2796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E42AA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فعالیت شبکه کنترل و فرماندهی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از 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01</w:t>
      </w:r>
      <w:r w:rsidR="00E42AA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/11/1362 تا 30/11/1362 در دفاع هوایی از مناطق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نفت‌خیز</w:t>
      </w:r>
      <w:r w:rsidR="00E42AA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و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عملیاتی</w:t>
      </w:r>
      <w:r w:rsidR="00E42AA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که در این مقطع در حال اجرا در مناطق جنگی بود</w:t>
      </w:r>
      <w:r w:rsidR="00373F42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E42AA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753E72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به شرح ذیل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است</w:t>
      </w:r>
      <w:r w:rsidR="00F96E4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:</w:t>
      </w:r>
      <w:r w:rsidR="00E42AA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190 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پرانه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پرواز 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تندخیز</w:t>
      </w:r>
      <w:r w:rsidR="00231EB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(</w:t>
      </w:r>
      <w:r w:rsidR="00E42AA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اسکرامبل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)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E42AA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، 536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پرانه</w:t>
      </w:r>
      <w:r w:rsidR="00E42AA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پرواز </w:t>
      </w:r>
      <w:r w:rsidR="00E42AA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گشت هوایی و کشف و شناسایی 137 فروند هواپیمای متجاوز دشمن که قصد حمله به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تأسیسات</w:t>
      </w:r>
      <w:r w:rsidR="00E42AA7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و ام</w:t>
      </w:r>
      <w:r w:rsidR="001E4C5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اکن حساس و حیاتی کشور را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داشتند (</w:t>
      </w:r>
      <w:r w:rsidR="00AD5DB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رخت‌افکن</w:t>
      </w:r>
      <w:r w:rsidR="00C60ED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 139۸</w:t>
      </w:r>
      <w:r w:rsidR="00AD5DB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: </w:t>
      </w:r>
      <w:r w:rsidR="0009253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109)</w:t>
      </w:r>
      <w:r w:rsidR="001E4C59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.</w:t>
      </w:r>
      <w:r w:rsidR="00C2796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مواضع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گسترش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‌یافته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در </w:t>
      </w:r>
      <w:r w:rsidR="00CE3DB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تأسیسات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753E72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ان</w:t>
      </w:r>
      <w:r w:rsidR="00373F42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.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753E72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جی</w:t>
      </w:r>
      <w:r w:rsidR="00373F42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.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753E72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ال 500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تحت امر آتشبار 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دوم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گردان اسکای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گارد 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و گردان 55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کم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</w:t>
      </w:r>
      <w:r w:rsidR="00E82444" w:rsidRPr="009F0FB2">
        <w:rPr>
          <w:rFonts w:asciiTheme="minorHAnsi" w:hAnsiTheme="minorHAnsi" w:hint="eastAsia"/>
          <w:color w:val="auto"/>
          <w:sz w:val="26"/>
          <w:szCs w:val="26"/>
          <w:rtl/>
          <w:lang w:bidi="fa-IR"/>
        </w:rPr>
        <w:t>ل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گروه پدافند هوایی امیدیه بود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.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از 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فرماندهان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شاخص 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گردان در طول دفاع مقدس</w:t>
      </w:r>
      <w:r w:rsidR="00133B2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؛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سرگرد </w:t>
      </w:r>
      <w:r w:rsidR="00024CB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عزیز 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فریضه، سرگرد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024CB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محمد 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رسولی، سرگرد </w:t>
      </w:r>
      <w:r w:rsidR="00613A0B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جمشید</w:t>
      </w:r>
      <w:r w:rsidR="009D708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عس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ک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ری و فرمانده آتشبار آن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،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ست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وان قدرت جلیل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‌</w:t>
      </w:r>
      <w:r w:rsidR="000D4C68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وند 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و </w:t>
      </w:r>
      <w:r w:rsidR="00133B2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از 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افسران</w:t>
      </w:r>
      <w:r w:rsidR="00837E1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عملیات</w:t>
      </w:r>
      <w:r w:rsidR="00133B2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نیز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ستوان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AD5DB1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سید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مرتضی کوشکی و ستوان</w:t>
      </w:r>
      <w:r w:rsidR="00024CB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فردین نسایی و ستوان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 xml:space="preserve"> </w:t>
      </w:r>
      <w:r w:rsidR="00D630F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محسن</w:t>
      </w:r>
      <w:r w:rsidR="00B06275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صادقی </w:t>
      </w:r>
      <w:r w:rsidR="00133B23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را می‌توان </w:t>
      </w:r>
      <w:r w:rsidR="001D2320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نام برد</w:t>
      </w:r>
      <w:r w:rsidR="00CE195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 (</w:t>
      </w:r>
      <w:r w:rsidR="006A1C8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 xml:space="preserve">موزه و </w:t>
      </w:r>
      <w:r w:rsidR="00E82444" w:rsidRPr="009F0FB2">
        <w:rPr>
          <w:rFonts w:asciiTheme="minorHAnsi" w:hAnsiTheme="minorHAnsi"/>
          <w:color w:val="auto"/>
          <w:sz w:val="26"/>
          <w:szCs w:val="26"/>
          <w:rtl/>
          <w:lang w:bidi="fa-IR"/>
        </w:rPr>
        <w:t>تار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</w:t>
      </w:r>
      <w:r w:rsidR="00E82444" w:rsidRPr="009F0FB2">
        <w:rPr>
          <w:rFonts w:asciiTheme="minorHAnsi" w:hAnsiTheme="minorHAnsi" w:hint="eastAsia"/>
          <w:color w:val="auto"/>
          <w:sz w:val="26"/>
          <w:szCs w:val="26"/>
          <w:rtl/>
          <w:lang w:bidi="fa-IR"/>
        </w:rPr>
        <w:t>خ‌نگار</w:t>
      </w:r>
      <w:r w:rsidR="00E82444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ی</w:t>
      </w:r>
      <w:r w:rsidR="009D708C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)</w:t>
      </w:r>
      <w:r w:rsidR="00AF0052" w:rsidRPr="009F0FB2">
        <w:rPr>
          <w:rFonts w:asciiTheme="minorHAnsi" w:hAnsiTheme="minorHAnsi" w:hint="cs"/>
          <w:color w:val="auto"/>
          <w:sz w:val="26"/>
          <w:szCs w:val="26"/>
          <w:rtl/>
          <w:lang w:bidi="fa-IR"/>
        </w:rPr>
        <w:t>.</w:t>
      </w:r>
      <w:r w:rsidR="00C60EDC" w:rsidRPr="009F0FB2">
        <w:rPr>
          <w:rFonts w:asciiTheme="minorHAnsi" w:hAnsiTheme="minorHAnsi" w:hint="cs"/>
          <w:b/>
          <w:bCs/>
          <w:color w:val="auto"/>
          <w:sz w:val="26"/>
          <w:szCs w:val="26"/>
          <w:rtl/>
          <w:lang w:bidi="fa-IR"/>
        </w:rPr>
        <w:t xml:space="preserve"> </w:t>
      </w:r>
      <w:r w:rsidR="007B2052">
        <w:rPr>
          <w:rFonts w:hint="cs"/>
          <w:b/>
          <w:bCs/>
          <w:szCs w:val="28"/>
          <w:rtl/>
          <w:lang w:bidi="fa-IR"/>
        </w:rPr>
        <w:t>مآخذ</w:t>
      </w:r>
      <w:r w:rsidR="00D046D0" w:rsidRPr="00AD5DB1">
        <w:rPr>
          <w:rFonts w:asciiTheme="minorHAnsi" w:hAnsiTheme="minorHAnsi" w:hint="cs"/>
          <w:b/>
          <w:bCs/>
          <w:color w:val="auto"/>
          <w:szCs w:val="28"/>
          <w:rtl/>
          <w:lang w:bidi="fa-IR"/>
        </w:rPr>
        <w:t>:</w:t>
      </w:r>
      <w:r w:rsidR="008026B0" w:rsidRPr="00AD5DB1">
        <w:rPr>
          <w:rFonts w:asciiTheme="minorHAnsi" w:hAnsiTheme="minorHAnsi" w:hint="cs"/>
          <w:b/>
          <w:bCs/>
          <w:color w:val="auto"/>
          <w:szCs w:val="28"/>
          <w:rtl/>
          <w:lang w:bidi="fa-IR"/>
        </w:rPr>
        <w:t xml:space="preserve"> </w:t>
      </w:r>
      <w:r w:rsidR="00AD5DB1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اسناد </w:t>
      </w:r>
      <w:r w:rsidR="0080128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موزه و ت</w:t>
      </w:r>
      <w:r w:rsidR="00C60EDC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ا</w:t>
      </w:r>
      <w:r w:rsidR="00E81E4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رخ نگاری نیروی پدافند هوایی</w:t>
      </w:r>
      <w:r w:rsidR="00AD5DB1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، </w:t>
      </w:r>
      <w:r w:rsidR="0080128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ت</w:t>
      </w:r>
      <w:r w:rsidR="00C60EDC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اریخچه گروه پدافند هوایی امیدیه</w:t>
      </w:r>
      <w:r w:rsidR="0080128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؛ </w:t>
      </w:r>
      <w:r w:rsidR="00AD5DB1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رخت‌</w:t>
      </w:r>
      <w:r w:rsidR="00836A48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افکن، علی، گسترش و </w:t>
      </w:r>
      <w:r w:rsidR="00E82444" w:rsidRPr="009F0FB2">
        <w:rPr>
          <w:rFonts w:asciiTheme="minorHAnsi" w:hAnsiTheme="minorHAnsi"/>
          <w:color w:val="auto"/>
          <w:sz w:val="24"/>
          <w:szCs w:val="24"/>
          <w:rtl/>
          <w:lang w:bidi="fa-IR"/>
        </w:rPr>
        <w:t>جابه‌جا</w:t>
      </w:r>
      <w:r w:rsidR="00E82444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یی</w:t>
      </w:r>
      <w:r w:rsidR="00836A48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</w:t>
      </w:r>
      <w:r w:rsidR="00CE3DB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جنگ‌افزار</w:t>
      </w:r>
      <w:r w:rsidR="00836A48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و تجهیزات پدافند هوایی</w:t>
      </w:r>
      <w:r w:rsidR="009D708C" w:rsidRPr="009F0FB2">
        <w:rPr>
          <w:rFonts w:ascii="Times New Roman" w:hAnsi="Times New Roman" w:hint="cs"/>
          <w:color w:val="auto"/>
          <w:sz w:val="24"/>
          <w:szCs w:val="24"/>
          <w:rtl/>
          <w:lang w:bidi="fa-IR"/>
        </w:rPr>
        <w:t>، تهران</w:t>
      </w:r>
      <w:r w:rsidR="00373F42" w:rsidRPr="009F0FB2">
        <w:rPr>
          <w:rFonts w:ascii="Times New Roman" w:hAnsi="Times New Roman" w:hint="cs"/>
          <w:color w:val="auto"/>
          <w:sz w:val="24"/>
          <w:szCs w:val="24"/>
          <w:rtl/>
          <w:lang w:bidi="fa-IR"/>
        </w:rPr>
        <w:t>:</w:t>
      </w:r>
      <w:r w:rsidR="00865F49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</w:t>
      </w:r>
      <w:r w:rsidR="009D708C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نیروی پدافن</w:t>
      </w:r>
      <w:r w:rsidR="00E81E4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د هوایی</w:t>
      </w:r>
      <w:r w:rsidR="007C70DA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، ۱۳۹۸</w:t>
      </w:r>
      <w:r w:rsidR="0040420E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؛ </w:t>
      </w:r>
      <w:r w:rsidR="00373F42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سعیدمهر، حسن</w:t>
      </w:r>
      <w:r w:rsidR="001D232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‌</w:t>
      </w:r>
      <w:r w:rsidR="00373F42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علی، در گذرگاه هشت سال دفاع مقدس، ج 7، تهران:</w:t>
      </w:r>
      <w:r w:rsidR="00E81E4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نیروی هوایی</w:t>
      </w:r>
      <w:r w:rsidR="00373F42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، 1377؛ </w:t>
      </w:r>
      <w:r w:rsidR="00836A48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غلامی، برات</w:t>
      </w:r>
      <w:r w:rsidR="001D232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‌</w:t>
      </w:r>
      <w:r w:rsidR="00836A48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علی،</w:t>
      </w:r>
      <w:r w:rsidR="009D708C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</w:t>
      </w:r>
      <w:r w:rsidR="00836A48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پدافند هوایی</w:t>
      </w:r>
      <w:r w:rsidR="00CE3DB0" w:rsidRPr="009F0FB2">
        <w:rPr>
          <w:rFonts w:ascii="Times New Roman" w:hAnsi="Times New Roman" w:hint="cs"/>
          <w:color w:val="auto"/>
          <w:sz w:val="24"/>
          <w:szCs w:val="24"/>
          <w:rtl/>
          <w:lang w:bidi="fa-IR"/>
        </w:rPr>
        <w:t>،</w:t>
      </w:r>
      <w:r w:rsidR="00836A48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</w:t>
      </w:r>
      <w:r w:rsidR="00CE3DB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lastRenderedPageBreak/>
        <w:t>گسترش‌های</w:t>
      </w:r>
      <w:r w:rsidR="00890EDB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دفاع مقدس، </w:t>
      </w:r>
      <w:r w:rsidR="009E393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تهران</w:t>
      </w:r>
      <w:r w:rsidR="00373F42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:</w:t>
      </w:r>
      <w:r w:rsidR="00890EDB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ایران سبز</w:t>
      </w:r>
      <w:r w:rsidR="007C70DA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، ۱۳۹۹</w:t>
      </w:r>
      <w:r w:rsidR="0040420E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؛ </w:t>
      </w:r>
      <w:r w:rsidR="009E393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م</w:t>
      </w:r>
      <w:r w:rsidR="0040420E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عاونت</w:t>
      </w:r>
      <w:r w:rsidR="009E393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طرح و تحقیقات، طرح جامع پدافند هوایی کشور</w:t>
      </w:r>
      <w:r w:rsidR="00C60EDC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، </w:t>
      </w:r>
      <w:r w:rsidR="009E393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شناسنامه مراکز حساس و حیاتی وزارت نفت</w:t>
      </w:r>
      <w:r w:rsidR="009E3930" w:rsidRPr="009F0FB2">
        <w:rPr>
          <w:rFonts w:ascii="Times New Roman" w:hAnsi="Times New Roman" w:hint="cs"/>
          <w:color w:val="auto"/>
          <w:sz w:val="24"/>
          <w:szCs w:val="24"/>
          <w:rtl/>
          <w:lang w:bidi="fa-IR"/>
        </w:rPr>
        <w:t>،</w:t>
      </w:r>
      <w:r w:rsidR="0040420E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ج</w:t>
      </w:r>
      <w:r w:rsidR="00E82444" w:rsidRPr="009F0FB2">
        <w:rPr>
          <w:rFonts w:asciiTheme="minorHAnsi" w:hAnsiTheme="minorHAnsi"/>
          <w:color w:val="auto"/>
          <w:sz w:val="24"/>
          <w:szCs w:val="24"/>
          <w:rtl/>
          <w:lang w:bidi="fa-IR"/>
        </w:rPr>
        <w:t xml:space="preserve"> ۲</w:t>
      </w:r>
      <w:r w:rsidR="00001399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،</w:t>
      </w:r>
      <w:r w:rsidR="009E393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تهران</w:t>
      </w:r>
      <w:r w:rsidR="00373F42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:</w:t>
      </w:r>
      <w:r w:rsidR="009E3930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قرارگاه</w:t>
      </w:r>
      <w:r w:rsidR="00231EB3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پدافند هوایی خاتم‌الانبیا</w:t>
      </w:r>
      <w:r w:rsidR="0040420E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(ص)</w:t>
      </w:r>
      <w:r w:rsidR="007C70DA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، ۱۳۸۲</w:t>
      </w:r>
      <w:r w:rsidR="00373F42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>.</w:t>
      </w:r>
      <w:r w:rsidR="004942BB" w:rsidRPr="009F0FB2">
        <w:rPr>
          <w:rFonts w:asciiTheme="minorHAnsi" w:hAnsiTheme="minorHAnsi" w:hint="cs"/>
          <w:color w:val="auto"/>
          <w:sz w:val="24"/>
          <w:szCs w:val="24"/>
          <w:rtl/>
          <w:lang w:bidi="fa-IR"/>
        </w:rPr>
        <w:t xml:space="preserve"> </w:t>
      </w:r>
    </w:p>
    <w:p w14:paraId="18BF4D96" w14:textId="77777777" w:rsidR="00AD5DB1" w:rsidRPr="00C60EDC" w:rsidRDefault="00AD5DB1" w:rsidP="00C60EDC">
      <w:pPr>
        <w:pStyle w:val="ListParagraph"/>
        <w:tabs>
          <w:tab w:val="left" w:pos="2137"/>
          <w:tab w:val="right" w:pos="9027"/>
        </w:tabs>
        <w:bidi/>
        <w:spacing w:line="276" w:lineRule="auto"/>
        <w:ind w:left="502"/>
        <w:jc w:val="both"/>
        <w:rPr>
          <w:rFonts w:asciiTheme="minorHAnsi" w:hAnsiTheme="minorHAnsi"/>
          <w:color w:val="auto"/>
          <w:sz w:val="22"/>
          <w:rtl/>
          <w:lang w:bidi="fa-IR"/>
        </w:rPr>
      </w:pPr>
    </w:p>
    <w:sectPr w:rsidR="00AD5DB1" w:rsidRPr="00C60EDC" w:rsidSect="008026B0">
      <w:type w:val="continuous"/>
      <w:pgSz w:w="11907" w:h="16839" w:code="9"/>
      <w:pgMar w:top="1440" w:right="1440" w:bottom="1440" w:left="1440" w:header="720" w:footer="720" w:gutter="0"/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24293" w14:textId="77777777" w:rsidR="00DB5E60" w:rsidRDefault="00DB5E60" w:rsidP="00C23218">
      <w:r>
        <w:separator/>
      </w:r>
    </w:p>
  </w:endnote>
  <w:endnote w:type="continuationSeparator" w:id="0">
    <w:p w14:paraId="798B0BB1" w14:textId="77777777" w:rsidR="00DB5E60" w:rsidRDefault="00DB5E60" w:rsidP="00C2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BEF12" w14:textId="77777777" w:rsidR="00DB5E60" w:rsidRDefault="00DB5E60" w:rsidP="00C23218">
      <w:r>
        <w:separator/>
      </w:r>
    </w:p>
  </w:footnote>
  <w:footnote w:type="continuationSeparator" w:id="0">
    <w:p w14:paraId="7EE0DDF7" w14:textId="77777777" w:rsidR="00DB5E60" w:rsidRDefault="00DB5E60" w:rsidP="00C2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B5531"/>
    <w:multiLevelType w:val="hybridMultilevel"/>
    <w:tmpl w:val="998644CC"/>
    <w:lvl w:ilvl="0" w:tplc="EACE719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53B1"/>
    <w:multiLevelType w:val="hybridMultilevel"/>
    <w:tmpl w:val="E68AD4AA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E17B2E"/>
    <w:multiLevelType w:val="hybridMultilevel"/>
    <w:tmpl w:val="47840BE0"/>
    <w:lvl w:ilvl="0" w:tplc="FCA03A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0FC"/>
    <w:rsid w:val="00001399"/>
    <w:rsid w:val="00024CB4"/>
    <w:rsid w:val="0002707C"/>
    <w:rsid w:val="000336B5"/>
    <w:rsid w:val="00051D15"/>
    <w:rsid w:val="00072D6B"/>
    <w:rsid w:val="000874F6"/>
    <w:rsid w:val="00092534"/>
    <w:rsid w:val="000A40FC"/>
    <w:rsid w:val="000B380D"/>
    <w:rsid w:val="000D4C68"/>
    <w:rsid w:val="00133B23"/>
    <w:rsid w:val="0013772E"/>
    <w:rsid w:val="001D2320"/>
    <w:rsid w:val="001E4C59"/>
    <w:rsid w:val="00231EB3"/>
    <w:rsid w:val="0028102F"/>
    <w:rsid w:val="003716E3"/>
    <w:rsid w:val="00373F42"/>
    <w:rsid w:val="00394166"/>
    <w:rsid w:val="00394F31"/>
    <w:rsid w:val="003E1923"/>
    <w:rsid w:val="0040420E"/>
    <w:rsid w:val="00427636"/>
    <w:rsid w:val="004536E7"/>
    <w:rsid w:val="00460597"/>
    <w:rsid w:val="00483B7A"/>
    <w:rsid w:val="004942BB"/>
    <w:rsid w:val="00497D02"/>
    <w:rsid w:val="004D384B"/>
    <w:rsid w:val="004E3AA3"/>
    <w:rsid w:val="004F4BF2"/>
    <w:rsid w:val="004F4E6E"/>
    <w:rsid w:val="00531A12"/>
    <w:rsid w:val="005410FE"/>
    <w:rsid w:val="00550516"/>
    <w:rsid w:val="00606DC1"/>
    <w:rsid w:val="00613A0B"/>
    <w:rsid w:val="00641887"/>
    <w:rsid w:val="0069707E"/>
    <w:rsid w:val="006A1C84"/>
    <w:rsid w:val="00711079"/>
    <w:rsid w:val="00715120"/>
    <w:rsid w:val="00745A6F"/>
    <w:rsid w:val="00753E72"/>
    <w:rsid w:val="00764607"/>
    <w:rsid w:val="007B2052"/>
    <w:rsid w:val="007C70DA"/>
    <w:rsid w:val="00801280"/>
    <w:rsid w:val="008026B0"/>
    <w:rsid w:val="00836A48"/>
    <w:rsid w:val="00837E13"/>
    <w:rsid w:val="00852B0A"/>
    <w:rsid w:val="00857318"/>
    <w:rsid w:val="00860C8E"/>
    <w:rsid w:val="00862310"/>
    <w:rsid w:val="00865F49"/>
    <w:rsid w:val="00871123"/>
    <w:rsid w:val="00882459"/>
    <w:rsid w:val="00890EDB"/>
    <w:rsid w:val="00893A53"/>
    <w:rsid w:val="008E02B6"/>
    <w:rsid w:val="008E50F8"/>
    <w:rsid w:val="009241F4"/>
    <w:rsid w:val="00965981"/>
    <w:rsid w:val="00995120"/>
    <w:rsid w:val="009B4030"/>
    <w:rsid w:val="009D33BB"/>
    <w:rsid w:val="009D708C"/>
    <w:rsid w:val="009E0DC7"/>
    <w:rsid w:val="009E3930"/>
    <w:rsid w:val="009E6188"/>
    <w:rsid w:val="009F0FB2"/>
    <w:rsid w:val="009F3880"/>
    <w:rsid w:val="00A37570"/>
    <w:rsid w:val="00A93968"/>
    <w:rsid w:val="00AD5DB1"/>
    <w:rsid w:val="00AD61CD"/>
    <w:rsid w:val="00AF0052"/>
    <w:rsid w:val="00B05DE3"/>
    <w:rsid w:val="00B05FE4"/>
    <w:rsid w:val="00B06275"/>
    <w:rsid w:val="00B410FC"/>
    <w:rsid w:val="00B461EB"/>
    <w:rsid w:val="00B714D2"/>
    <w:rsid w:val="00BA2B21"/>
    <w:rsid w:val="00BD4150"/>
    <w:rsid w:val="00BD66A2"/>
    <w:rsid w:val="00C23218"/>
    <w:rsid w:val="00C27965"/>
    <w:rsid w:val="00C50897"/>
    <w:rsid w:val="00C57D40"/>
    <w:rsid w:val="00C60EDC"/>
    <w:rsid w:val="00C7349B"/>
    <w:rsid w:val="00CB1E23"/>
    <w:rsid w:val="00CE195C"/>
    <w:rsid w:val="00CE3DB0"/>
    <w:rsid w:val="00CF12B0"/>
    <w:rsid w:val="00CF27F0"/>
    <w:rsid w:val="00D015BF"/>
    <w:rsid w:val="00D044FE"/>
    <w:rsid w:val="00D046D0"/>
    <w:rsid w:val="00D630FC"/>
    <w:rsid w:val="00D73FFF"/>
    <w:rsid w:val="00D9384B"/>
    <w:rsid w:val="00DA630B"/>
    <w:rsid w:val="00DB5E60"/>
    <w:rsid w:val="00DD27E1"/>
    <w:rsid w:val="00DD410A"/>
    <w:rsid w:val="00DE404B"/>
    <w:rsid w:val="00DF1843"/>
    <w:rsid w:val="00E03F48"/>
    <w:rsid w:val="00E22EE1"/>
    <w:rsid w:val="00E42AA7"/>
    <w:rsid w:val="00E60F79"/>
    <w:rsid w:val="00E81E40"/>
    <w:rsid w:val="00E82444"/>
    <w:rsid w:val="00E94AC3"/>
    <w:rsid w:val="00E9710D"/>
    <w:rsid w:val="00EA20DD"/>
    <w:rsid w:val="00ED0B12"/>
    <w:rsid w:val="00F74056"/>
    <w:rsid w:val="00F96E4C"/>
    <w:rsid w:val="00F9726D"/>
    <w:rsid w:val="00FB29A3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AC339F"/>
  <w15:docId w15:val="{11F4893C-DDD6-4FEB-8BFC-C6267DDA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E1"/>
    <w:pPr>
      <w:spacing w:after="0" w:line="240" w:lineRule="auto"/>
      <w:jc w:val="right"/>
    </w:pPr>
    <w:rPr>
      <w:rFonts w:ascii="B Nazanin" w:hAnsi="B Nazanin" w:cs="B Nazanin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rsid w:val="0076460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046D0"/>
    <w:pPr>
      <w:ind w:left="720"/>
      <w:contextualSpacing/>
    </w:pPr>
  </w:style>
  <w:style w:type="table" w:styleId="TableGrid">
    <w:name w:val="Table Grid"/>
    <w:basedOn w:val="TableNormal"/>
    <w:uiPriority w:val="39"/>
    <w:rsid w:val="009E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م2"/>
    <w:basedOn w:val="Normal"/>
    <w:link w:val="2Char"/>
    <w:rsid w:val="009E0DC7"/>
    <w:pPr>
      <w:widowControl w:val="0"/>
      <w:bidi/>
      <w:ind w:left="397" w:hanging="397"/>
      <w:jc w:val="lowKashida"/>
    </w:pPr>
    <w:rPr>
      <w:rFonts w:ascii="Times New Roman" w:eastAsia="Times New Roman" w:hAnsi="Times New Roman" w:cs="2  Zar"/>
      <w:color w:val="auto"/>
      <w:szCs w:val="26"/>
      <w:lang w:bidi="fa-IR"/>
    </w:rPr>
  </w:style>
  <w:style w:type="character" w:customStyle="1" w:styleId="2Char">
    <w:name w:val="م2 Char"/>
    <w:basedOn w:val="DefaultParagraphFont"/>
    <w:link w:val="2"/>
    <w:rsid w:val="009E0DC7"/>
    <w:rPr>
      <w:rFonts w:ascii="Times New Roman" w:eastAsia="Times New Roman" w:hAnsi="Times New Roman" w:cs="2  Zar"/>
      <w:sz w:val="28"/>
      <w:szCs w:val="26"/>
      <w:lang w:bidi="fa-IR"/>
    </w:rPr>
  </w:style>
  <w:style w:type="paragraph" w:customStyle="1" w:styleId="5">
    <w:name w:val="م5"/>
    <w:basedOn w:val="Normal"/>
    <w:link w:val="5Char"/>
    <w:rsid w:val="009E0DC7"/>
    <w:pPr>
      <w:widowControl w:val="0"/>
      <w:bidi/>
      <w:ind w:left="397"/>
      <w:jc w:val="lowKashida"/>
    </w:pPr>
    <w:rPr>
      <w:rFonts w:ascii="Times New Roman" w:eastAsia="Times New Roman" w:hAnsi="Times New Roman" w:cs="2  Zar"/>
      <w:color w:val="auto"/>
      <w:szCs w:val="26"/>
      <w:lang w:bidi="fa-IR"/>
    </w:rPr>
  </w:style>
  <w:style w:type="character" w:customStyle="1" w:styleId="5Char">
    <w:name w:val="م5 Char"/>
    <w:basedOn w:val="DefaultParagraphFont"/>
    <w:link w:val="5"/>
    <w:rsid w:val="009E0DC7"/>
    <w:rPr>
      <w:rFonts w:ascii="Times New Roman" w:eastAsia="Times New Roman" w:hAnsi="Times New Roman" w:cs="2  Zar"/>
      <w:sz w:val="28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3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218"/>
    <w:rPr>
      <w:rFonts w:ascii="B Nazanin" w:hAnsi="B Nazanin" w:cs="B Nazanin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662F-3989-4354-877C-E0E68E7E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</cp:lastModifiedBy>
  <cp:revision>38</cp:revision>
  <dcterms:created xsi:type="dcterms:W3CDTF">2021-01-17T06:52:00Z</dcterms:created>
  <dcterms:modified xsi:type="dcterms:W3CDTF">2025-01-08T16:45:00Z</dcterms:modified>
</cp:coreProperties>
</file>