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5004" w:rsidRDefault="007A25F5" w:rsidP="003F1A6B">
      <w:pPr>
        <w:tabs>
          <w:tab w:val="right" w:pos="9270"/>
        </w:tabs>
        <w:bidi/>
        <w:spacing w:after="0" w:line="240" w:lineRule="auto"/>
        <w:ind w:left="-173" w:right="-173"/>
        <w:jc w:val="both"/>
        <w:rPr>
          <w:rFonts w:eastAsia="Times New Roman" w:cs="B Nazanin"/>
          <w:sz w:val="26"/>
          <w:szCs w:val="24"/>
          <w:rtl/>
          <w:lang w:bidi="fa-IR"/>
        </w:rPr>
      </w:pPr>
      <w:bookmarkStart w:id="0" w:name="_Toc411671609"/>
      <w:bookmarkStart w:id="1" w:name="_Toc411671297"/>
      <w:bookmarkStart w:id="2" w:name="_Toc411670553"/>
      <w:bookmarkStart w:id="3" w:name="_Toc411070722"/>
      <w:bookmarkStart w:id="4" w:name="_Toc410633633"/>
      <w:bookmarkStart w:id="5" w:name="_Toc367185910"/>
      <w:bookmarkStart w:id="6" w:name="_Toc367010763"/>
      <w:bookmarkStart w:id="7" w:name="_Toc367010476"/>
      <w:bookmarkStart w:id="8" w:name="_Toc366064906"/>
      <w:bookmarkStart w:id="9" w:name="_Toc366056873"/>
      <w:bookmarkStart w:id="10" w:name="_Toc366040294"/>
      <w:bookmarkStart w:id="11" w:name="_Toc364676519"/>
      <w:bookmarkStart w:id="12" w:name="_Toc364331725"/>
      <w:bookmarkStart w:id="13" w:name="_Toc301011642"/>
      <w:bookmarkStart w:id="14" w:name="_Toc360611297"/>
      <w:bookmarkStart w:id="15" w:name="_Toc358884491"/>
      <w:bookmarkStart w:id="16" w:name="_Toc353862140"/>
      <w:bookmarkStart w:id="17" w:name="_Toc353795697"/>
      <w:bookmarkStart w:id="18" w:name="_Toc353704813"/>
      <w:bookmarkStart w:id="19" w:name="_Toc353521861"/>
      <w:bookmarkStart w:id="20" w:name="_Toc353521588"/>
      <w:bookmarkStart w:id="21" w:name="_Toc353521078"/>
      <w:bookmarkStart w:id="22" w:name="_Toc353431296"/>
      <w:bookmarkStart w:id="23" w:name="_Toc353448193"/>
      <w:bookmarkStart w:id="24" w:name="_Toc353447282"/>
      <w:bookmarkStart w:id="25" w:name="_Toc353262106"/>
      <w:r w:rsidRPr="00EE2264">
        <w:rPr>
          <w:rFonts w:ascii="Times New Roman Bold" w:eastAsia="Times New Roman" w:hAnsi="Times New Roman Bold" w:cs="B Nazanin" w:hint="cs"/>
          <w:b/>
          <w:bCs/>
          <w:sz w:val="28"/>
          <w:szCs w:val="28"/>
          <w:rtl/>
          <w:lang w:bidi="fa-IR"/>
        </w:rPr>
        <w:t>آمادگاه اصلی و مهماتی دو</w:t>
      </w:r>
      <w:r w:rsidR="00A81BBA" w:rsidRPr="00EE2264">
        <w:rPr>
          <w:rFonts w:ascii="Times New Roman Bold" w:eastAsia="Times New Roman" w:hAnsi="Times New Roman Bold" w:cs="B Nazanin" w:hint="cs"/>
          <w:b/>
          <w:bCs/>
          <w:sz w:val="28"/>
          <w:szCs w:val="28"/>
          <w:rtl/>
          <w:lang w:bidi="fa-IR"/>
        </w:rPr>
        <w:t>كوهه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660116">
        <w:rPr>
          <w:rFonts w:ascii="Times New Roman Bold" w:eastAsia="Times New Roman" w:hAnsi="Times New Roman Bold" w:cs="B Nazanin" w:hint="cs"/>
          <w:b/>
          <w:bCs/>
          <w:sz w:val="28"/>
          <w:szCs w:val="28"/>
          <w:rtl/>
          <w:lang w:bidi="fa-IR"/>
        </w:rPr>
        <w:t>،</w:t>
      </w:r>
      <w:r w:rsidR="00A81BBA" w:rsidRPr="00EE2264">
        <w:rPr>
          <w:rFonts w:ascii="Times New Roman Bold" w:eastAsia="Times New Roman" w:hAnsi="Times New Roman Bold" w:cs="B Nazanin" w:hint="cs"/>
          <w:b/>
          <w:bCs/>
          <w:sz w:val="28"/>
          <w:szCs w:val="28"/>
          <w:rtl/>
          <w:lang w:bidi="fa-IR"/>
        </w:rPr>
        <w:t xml:space="preserve"> 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تأ</w:t>
      </w:r>
      <w:r w:rsidR="00EE2264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سیسات اولیه مهماتی دوکوهه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EE2264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در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1332 مورد بهره‌بر</w:t>
      </w:r>
      <w:r w:rsidR="00EE2264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داری قرار گرفت و به‌تدریج تا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1365 عملیات ساخت زاغه‌های مهمات 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آن 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</w:t>
      </w:r>
      <w:r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دامه یافت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A81BBA" w:rsidRPr="00660116">
        <w:rPr>
          <w:rFonts w:cs="B Nazanin" w:hint="cs"/>
          <w:sz w:val="26"/>
          <w:szCs w:val="26"/>
          <w:rtl/>
        </w:rPr>
        <w:t>(کانون تفکر ف.</w:t>
      </w:r>
      <w:r w:rsidR="00A31C42" w:rsidRPr="00660116">
        <w:rPr>
          <w:rFonts w:cs="B Nazanin" w:hint="cs"/>
          <w:sz w:val="26"/>
          <w:szCs w:val="26"/>
          <w:rtl/>
        </w:rPr>
        <w:t xml:space="preserve"> </w:t>
      </w:r>
      <w:r w:rsidR="00A81BBA" w:rsidRPr="00660116">
        <w:rPr>
          <w:rFonts w:cs="B Nazanin" w:hint="cs"/>
          <w:sz w:val="26"/>
          <w:szCs w:val="26"/>
          <w:rtl/>
        </w:rPr>
        <w:t xml:space="preserve">آمادوپش، 1393: </w:t>
      </w:r>
      <w:r w:rsidR="00A81BBA" w:rsidRPr="00660116">
        <w:rPr>
          <w:rFonts w:cs="B Nazanin" w:hint="cs"/>
          <w:color w:val="000000" w:themeColor="text1"/>
          <w:sz w:val="26"/>
          <w:szCs w:val="26"/>
          <w:rtl/>
        </w:rPr>
        <w:t>147</w:t>
      </w:r>
      <w:r w:rsidR="00A81BBA" w:rsidRPr="00660116">
        <w:rPr>
          <w:rFonts w:cs="B Nazanin" w:hint="cs"/>
          <w:sz w:val="26"/>
          <w:szCs w:val="26"/>
          <w:rtl/>
        </w:rPr>
        <w:t>)</w:t>
      </w:r>
      <w:r w:rsidRPr="00660116">
        <w:rPr>
          <w:rFonts w:cs="B Nazanin" w:hint="cs"/>
          <w:sz w:val="26"/>
          <w:szCs w:val="26"/>
          <w:rtl/>
        </w:rPr>
        <w:t>.</w:t>
      </w:r>
      <w:r w:rsidR="00A81BBA" w:rsidRPr="00660116">
        <w:rPr>
          <w:rFonts w:cs="B Nazanin" w:hint="cs"/>
          <w:sz w:val="26"/>
          <w:szCs w:val="26"/>
          <w:rtl/>
        </w:rPr>
        <w:t xml:space="preserve"> </w:t>
      </w:r>
      <w:r w:rsidRPr="00660116">
        <w:rPr>
          <w:rFonts w:eastAsia="Calibri" w:cs="B Nazanin" w:hint="cs"/>
          <w:sz w:val="26"/>
          <w:szCs w:val="26"/>
          <w:rtl/>
          <w:lang w:bidi="fa-IR"/>
        </w:rPr>
        <w:t>مأ</w:t>
      </w:r>
      <w:r w:rsidR="00A81BBA" w:rsidRPr="00660116">
        <w:rPr>
          <w:rFonts w:eastAsia="Calibri" w:cs="B Nazanin" w:hint="cs"/>
          <w:sz w:val="26"/>
          <w:szCs w:val="26"/>
          <w:rtl/>
          <w:lang w:bidi="fa-IR"/>
        </w:rPr>
        <w:t>مور</w:t>
      </w:r>
      <w:r w:rsidRPr="00660116">
        <w:rPr>
          <w:rFonts w:eastAsia="Calibri" w:cs="B Nazanin" w:hint="cs"/>
          <w:sz w:val="26"/>
          <w:szCs w:val="26"/>
          <w:rtl/>
          <w:lang w:bidi="fa-IR"/>
        </w:rPr>
        <w:t>يت آمادگاه در دفاع مقدس</w:t>
      </w:r>
      <w:r w:rsidR="00794B73" w:rsidRPr="00660116">
        <w:rPr>
          <w:rFonts w:eastAsia="Calibri" w:cs="B Nazanin" w:hint="cs"/>
          <w:sz w:val="26"/>
          <w:szCs w:val="26"/>
          <w:rtl/>
          <w:lang w:bidi="fa-IR"/>
        </w:rPr>
        <w:t xml:space="preserve"> عبارت بود از</w:t>
      </w:r>
      <w:r w:rsidRPr="00660116">
        <w:rPr>
          <w:rFonts w:eastAsia="Calibri" w:cs="B Nazanin" w:hint="cs"/>
          <w:sz w:val="26"/>
          <w:szCs w:val="26"/>
          <w:rtl/>
          <w:lang w:bidi="fa-IR"/>
        </w:rPr>
        <w:t>: دريافت، انبار</w:t>
      </w:r>
      <w:r w:rsidR="00794B73" w:rsidRPr="00660116">
        <w:rPr>
          <w:rFonts w:eastAsia="Calibri" w:cs="B Nazanin" w:hint="cs"/>
          <w:sz w:val="26"/>
          <w:szCs w:val="26"/>
          <w:rtl/>
          <w:lang w:bidi="fa-IR"/>
        </w:rPr>
        <w:t>‌</w:t>
      </w:r>
      <w:r w:rsidRPr="00660116">
        <w:rPr>
          <w:rFonts w:eastAsia="Calibri" w:cs="B Nazanin" w:hint="cs"/>
          <w:sz w:val="26"/>
          <w:szCs w:val="26"/>
          <w:rtl/>
          <w:lang w:bidi="fa-IR"/>
        </w:rPr>
        <w:t>كردن، تحويل</w:t>
      </w:r>
      <w:r w:rsidR="00A81BBA" w:rsidRPr="00660116">
        <w:rPr>
          <w:rFonts w:eastAsia="Calibri" w:cs="B Nazanin" w:hint="cs"/>
          <w:sz w:val="26"/>
          <w:szCs w:val="26"/>
          <w:rtl/>
          <w:lang w:bidi="fa-IR"/>
        </w:rPr>
        <w:t>، كنترل موجودي و ن</w:t>
      </w:r>
      <w:r w:rsidRPr="00660116">
        <w:rPr>
          <w:rFonts w:eastAsia="Calibri" w:cs="B Nazanin" w:hint="cs"/>
          <w:sz w:val="26"/>
          <w:szCs w:val="26"/>
          <w:rtl/>
          <w:lang w:bidi="fa-IR"/>
        </w:rPr>
        <w:t>وسازي كليه مهمات مورد نياز يگان‌</w:t>
      </w:r>
      <w:r w:rsidR="00A81BBA" w:rsidRPr="00660116">
        <w:rPr>
          <w:rFonts w:eastAsia="Calibri" w:cs="B Nazanin" w:hint="cs"/>
          <w:sz w:val="26"/>
          <w:szCs w:val="26"/>
          <w:rtl/>
          <w:lang w:bidi="fa-IR"/>
        </w:rPr>
        <w:t xml:space="preserve">هاي 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تحت پشتيباني ف</w:t>
      </w:r>
      <w:r w:rsidR="00B12EBD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رماندهی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آماوپش </w:t>
      </w:r>
      <w:r w:rsid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نیروی زمینی ارتش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برابر نظر فرماندهي مهمات در زمان </w:t>
      </w:r>
      <w:r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هشت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سال دفاع مقدس. آمادگاه مهمات دو‌کوهه خارج از مأموریت سازمانی خود 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و 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به دلیل تسریع و تسهیل روند آماد مهمات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به تأسیس </w:t>
      </w:r>
      <w:r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پنج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نقطه آمادی در محل‌ه</w:t>
      </w:r>
      <w:r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ای حسینی</w:t>
      </w:r>
      <w:r w:rsidR="00B12EBD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ه، پل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دختر، شوشتر، بالا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رود و ضلع شمالی پادگان اقدام 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کر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د. پس از حمله یگان‌های متجاوز رژیم بعث عراق و ورود به مناطق مرزی استان خوزستان و اشغال هزاران کیلومتر از خاک کشورمان و قصد حرکت به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سمت دزفول و پل کرخه و در ادامه به آمادگاه دوکوهه که به‌اصطلاح گلوگاه حیاتی خوزستان و کشور در منطقه</w:t>
      </w:r>
      <w:r w:rsidR="00EE2264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جنوب محسوب می‌شد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؛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</w:t>
      </w:r>
      <w:r w:rsidR="00B12EBD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 سبب نزدیکی به کشور عراق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B12EBD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به طور دائم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مورد حمله و بمباران هوایی و زمینی قرار می‌گرفت. این آمادگاه مهمات در 9/7/1359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مورد بمباران هوایی دشمن بع</w:t>
      </w:r>
      <w:r w:rsidR="00B12EBD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ثی واقع و خساراتی به آن وارد 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به نوعی آمادگاه دوکوهه در همان اوایل شروع جنگ از مدار</w:t>
      </w:r>
      <w:r w:rsidR="00B12EBD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تدارک مهمات یگان‌ها خارج 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</w:t>
      </w:r>
      <w:r w:rsidR="00B12EBD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د.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در آن زمان مهمات یگان‌های عملیاتی در منط</w:t>
      </w:r>
      <w:r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قه</w:t>
      </w:r>
      <w:r w:rsidR="00EE2264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خوزستان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از طریق آمادگاه بابا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عباس ‌</w:t>
      </w:r>
      <w:r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خرم‌</w:t>
      </w:r>
      <w:r w:rsidR="00B12EBD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آباد تأمین ‌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می‌شد</w:t>
      </w:r>
      <w:r w:rsidR="00B12EBD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که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با همت فرماندها</w:t>
      </w:r>
      <w:r w:rsidR="00B12EBD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ن و کارکنان آمادگاه دوکوهه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</w:t>
      </w:r>
      <w:r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بلا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فاصله با بسیج امکانات موجود در سایر آمادگاه‌های مهماتی، این آمادگاه به چرخه</w:t>
      </w:r>
      <w:r w:rsidR="00EE2264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8077A7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آمادی بازگشت </w:t>
      </w:r>
      <w:r w:rsidR="00A81BBA" w:rsidRPr="00660116">
        <w:rPr>
          <w:rFonts w:cs="B Nazanin" w:hint="cs"/>
          <w:sz w:val="26"/>
          <w:szCs w:val="26"/>
          <w:rtl/>
        </w:rPr>
        <w:t>(</w:t>
      </w:r>
      <w:r w:rsidR="00EE2264" w:rsidRPr="00660116">
        <w:rPr>
          <w:rFonts w:cs="B Nazanin" w:hint="cs"/>
          <w:sz w:val="26"/>
          <w:szCs w:val="26"/>
          <w:rtl/>
        </w:rPr>
        <w:t>همان:</w:t>
      </w:r>
      <w:r w:rsidR="00A81BBA" w:rsidRPr="00660116">
        <w:rPr>
          <w:rFonts w:cs="B Nazanin" w:hint="cs"/>
          <w:sz w:val="26"/>
          <w:szCs w:val="26"/>
          <w:rtl/>
        </w:rPr>
        <w:t xml:space="preserve"> </w:t>
      </w:r>
      <w:r w:rsidR="00A81BBA" w:rsidRPr="00660116">
        <w:rPr>
          <w:rFonts w:cs="B Nazanin" w:hint="cs"/>
          <w:color w:val="000000" w:themeColor="text1"/>
          <w:sz w:val="26"/>
          <w:szCs w:val="26"/>
          <w:rtl/>
        </w:rPr>
        <w:t>234</w:t>
      </w:r>
      <w:r w:rsidR="00A81BBA" w:rsidRPr="00660116">
        <w:rPr>
          <w:rFonts w:cs="B Nazanin" w:hint="cs"/>
          <w:sz w:val="26"/>
          <w:szCs w:val="26"/>
          <w:rtl/>
        </w:rPr>
        <w:t>)</w:t>
      </w:r>
      <w:r w:rsidRPr="00660116">
        <w:rPr>
          <w:rFonts w:cs="B Nazanin" w:hint="cs"/>
          <w:sz w:val="26"/>
          <w:szCs w:val="26"/>
          <w:rtl/>
        </w:rPr>
        <w:t>.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این یگان به علت نزدیکی به مناطق عملیاتی جنوب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مسئولیت ت</w:t>
      </w:r>
      <w:r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دارک مهمات در صحنه جنگ و عملیات‌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های متعدد را 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به طور مستقیم 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به عهده داشته 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در طول </w:t>
      </w:r>
      <w:r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هشت سال دفاع مقدس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یگان‌های مستقر در خط مقدم و یگان‌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های پشتیبانی رزمی در منطقه</w:t>
      </w:r>
      <w:r w:rsidR="00EE2264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B12EBD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عملیاتی جنوب را از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نظر مهمات تأ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مین نموده است. آمادگاه دوک</w:t>
      </w:r>
      <w:r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وهه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به علت نزدیک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به جبهه</w:t>
      </w:r>
      <w:r w:rsidR="00EE2264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جنوب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یکی از مهم‌ترین آمادگاه‌ها مهماتی در زمان جنگ محسو</w:t>
      </w:r>
      <w:r w:rsidR="00B12EBD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 می‌شد. این آمادگاه‌ روزانه بر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اساس دستور ف</w:t>
      </w:r>
      <w:r w:rsidR="00EE2264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رماندهی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مهمات و حواله‌جات درخواست مهمات، مهمات مورد نیاز یگان‌های عمل‌کننده در عملیات‌های مختلف را د</w:t>
      </w:r>
      <w:r w:rsidR="00B12EBD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ر اختیار گروهان‌های مهماتی و از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آنجا مهمات‌های درخواستی به نقطه مهمات (نقاط هشت‌گانه) تحویل و در اختیار یگان‌های مصرف‌کننده در منطقه قرار داده می‌شد. در زمان </w:t>
      </w:r>
      <w:r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هشت سال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دفاع مقدس</w:t>
      </w:r>
      <w:r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ضمن استفاده از ترابری ریلی و خودروهای نظامی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؛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با استفاده از خودروهای شخصی نیز از طریق استانداری و فرمانداری شهرستان‌ها و به‌کارگیری سربازان و همکاری واحدهای نظامی و نیروهای جهاد و کارگران روزمزد</w:t>
      </w:r>
      <w:r w:rsidR="00B12EBD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بارگیری مهمات و حمل به مناطق عملیاتی 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انجام می‌گرفت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="00A81BBA" w:rsidRPr="00660116">
        <w:rPr>
          <w:rFonts w:ascii="Arial" w:hAnsi="Arial" w:cs="B Nazanin" w:hint="cs"/>
          <w:sz w:val="26"/>
          <w:szCs w:val="26"/>
          <w:rtl/>
          <w:lang w:bidi="fa-IR"/>
        </w:rPr>
        <w:t xml:space="preserve"> 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یگان‌های سپاه و بسیج 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در زمان شروع جنگ به علت نوپابودن و یا سازمان‌دهی جدید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هیچ‌گونه منبع تأمین‌کننده مهماتی نداشته و مهمات مورد نیاز آن‌ها در مناطق جنوب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از طریق آمادگاه دوکوهه تأمین می‌شد.</w:t>
      </w:r>
      <w:r w:rsidR="00A81BBA" w:rsidRPr="00660116">
        <w:rPr>
          <w:rFonts w:ascii="Arial" w:hAnsi="Arial" w:cs="B Nazanin" w:hint="cs"/>
          <w:sz w:val="26"/>
          <w:szCs w:val="26"/>
          <w:rtl/>
          <w:lang w:bidi="fa-IR"/>
        </w:rPr>
        <w:t xml:space="preserve"> 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مهمات به‌عنوان</w:t>
      </w:r>
      <w:r w:rsidR="00EE2264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ِ</w:t>
      </w:r>
      <w:r w:rsidR="00B12EBD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آماد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طبقه 5 </w:t>
      </w:r>
      <w:r w:rsidR="00B12EBD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یگان‌ها در زمان جنگ و نیاز روز،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پرمصرف‌ترین طبقه آمادی بود</w:t>
      </w:r>
      <w:r w:rsidR="00B12EBD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به سبب مسائل امنیتی و تهدیدات دشمن و همچنین حملات هوایی و ناگهانی هواپیماهای عراقی</w:t>
      </w:r>
      <w:r w:rsidR="00B12EBD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شروع به فعالیت کاری آمادگاه از ساعت </w:t>
      </w:r>
      <w:r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چهار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بعد</w:t>
      </w:r>
      <w:r w:rsidR="00B12EBD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از</w:t>
      </w:r>
      <w:r w:rsidR="00B12EBD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ظهر تا ساعت </w:t>
      </w:r>
      <w:r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هشت </w:t>
      </w:r>
      <w:r w:rsidR="00EE2264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صبح روز بعد بود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 بارگیری خودروهای مهمات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در طول شب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با رعایت تمهیدات ایمنی انجام می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‌گرفت</w:t>
      </w:r>
      <w:r w:rsidR="00B12EBD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مهمات کالیبر ریز و درشت مداوم و بنا به نیاز و حواله‌جات برابر درخواست گروهان‌های مهمات</w:t>
      </w:r>
      <w:r w:rsidR="00B12EBD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A81BBA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بارگیری و توسط خودروها به نقاط مهم</w:t>
      </w:r>
      <w:r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اتی ارسال می</w:t>
      </w:r>
      <w:r w:rsidR="00794B73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‌ش</w:t>
      </w:r>
      <w:r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</w:t>
      </w:r>
      <w:r w:rsidR="00B5615E" w:rsidRPr="00660116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A81BBA" w:rsidRPr="00660116">
        <w:rPr>
          <w:rFonts w:cs="B Nazanin" w:hint="cs"/>
          <w:sz w:val="26"/>
          <w:szCs w:val="26"/>
          <w:rtl/>
        </w:rPr>
        <w:t xml:space="preserve">(همان: </w:t>
      </w:r>
      <w:r w:rsidR="00A81BBA" w:rsidRPr="00660116">
        <w:rPr>
          <w:rFonts w:cs="B Nazanin" w:hint="cs"/>
          <w:color w:val="000000" w:themeColor="text1"/>
          <w:sz w:val="26"/>
          <w:szCs w:val="26"/>
          <w:rtl/>
        </w:rPr>
        <w:t>236</w:t>
      </w:r>
      <w:r w:rsidR="00A81BBA" w:rsidRPr="00660116">
        <w:rPr>
          <w:rFonts w:cs="B Nazanin" w:hint="cs"/>
          <w:sz w:val="26"/>
          <w:szCs w:val="26"/>
          <w:rtl/>
        </w:rPr>
        <w:t>)</w:t>
      </w:r>
      <w:r w:rsidR="008077A7" w:rsidRPr="00660116">
        <w:rPr>
          <w:rFonts w:ascii="Times New Roman Bold" w:eastAsia="Times New Roman" w:hAnsi="Times New Roman Bold" w:cs="B Nazanin" w:hint="cs"/>
          <w:b/>
          <w:bCs/>
          <w:sz w:val="26"/>
          <w:szCs w:val="26"/>
          <w:rtl/>
          <w:lang w:bidi="fa-IR"/>
        </w:rPr>
        <w:t xml:space="preserve">. </w:t>
      </w:r>
      <w:r w:rsidR="003F1A6B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8077A7">
        <w:rPr>
          <w:rFonts w:ascii="Times New Roman Bold" w:eastAsia="Times New Roman" w:hAnsi="Times New Roman Bold" w:cs="B Nazanin" w:hint="cs"/>
          <w:b/>
          <w:bCs/>
          <w:sz w:val="28"/>
          <w:szCs w:val="28"/>
          <w:rtl/>
          <w:lang w:bidi="fa-IR"/>
        </w:rPr>
        <w:t>:</w:t>
      </w:r>
      <w:r w:rsidR="00B12EBD">
        <w:rPr>
          <w:rFonts w:ascii="Times New Roman Bold" w:eastAsia="Times New Roman" w:hAnsi="Times New Roman Bold" w:cs="B Nazanin" w:hint="cs"/>
          <w:b/>
          <w:bCs/>
          <w:sz w:val="28"/>
          <w:szCs w:val="28"/>
          <w:rtl/>
          <w:lang w:bidi="fa-IR"/>
        </w:rPr>
        <w:t xml:space="preserve"> </w:t>
      </w:r>
      <w:r w:rsidR="009F2B3B" w:rsidRPr="00660116">
        <w:rPr>
          <w:rFonts w:ascii="Times New Roman Bold" w:eastAsia="Times New Roman" w:hAnsi="Times New Roman Bold" w:cs="B Nazanin" w:hint="cs"/>
          <w:sz w:val="24"/>
          <w:szCs w:val="24"/>
          <w:rtl/>
          <w:lang w:bidi="fa-IR"/>
        </w:rPr>
        <w:t xml:space="preserve">کانون </w:t>
      </w:r>
      <w:r w:rsidR="00A73090" w:rsidRPr="00660116">
        <w:rPr>
          <w:rFonts w:ascii="Times New Roman Bold" w:eastAsia="Times New Roman" w:hAnsi="Times New Roman Bold" w:cs="B Nazanin" w:hint="cs"/>
          <w:sz w:val="24"/>
          <w:szCs w:val="24"/>
          <w:rtl/>
          <w:lang w:bidi="fa-IR"/>
        </w:rPr>
        <w:t xml:space="preserve">تفکر آماد و </w:t>
      </w:r>
      <w:r w:rsidR="008077A7" w:rsidRPr="00660116">
        <w:rPr>
          <w:rFonts w:ascii="Times New Roman Bold" w:eastAsia="Times New Roman" w:hAnsi="Times New Roman Bold" w:cs="B Nazanin" w:hint="cs"/>
          <w:sz w:val="24"/>
          <w:szCs w:val="24"/>
          <w:rtl/>
          <w:lang w:bidi="fa-IR"/>
        </w:rPr>
        <w:t>پشتیبانی، تاریخچه آماد و پشتیبا</w:t>
      </w:r>
      <w:r w:rsidR="008B46F2" w:rsidRPr="00660116">
        <w:rPr>
          <w:rFonts w:ascii="Times New Roman Bold" w:eastAsia="Times New Roman" w:hAnsi="Times New Roman Bold" w:cs="B Nazanin" w:hint="cs"/>
          <w:sz w:val="24"/>
          <w:szCs w:val="24"/>
          <w:rtl/>
          <w:lang w:bidi="fa-IR"/>
        </w:rPr>
        <w:t xml:space="preserve">نی </w:t>
      </w:r>
      <w:r w:rsidR="00660116">
        <w:rPr>
          <w:rFonts w:ascii="Times New Roman Bold" w:eastAsia="Times New Roman" w:hAnsi="Times New Roman Bold" w:cs="B Nazanin" w:hint="cs"/>
          <w:sz w:val="24"/>
          <w:szCs w:val="24"/>
          <w:rtl/>
          <w:lang w:bidi="fa-IR"/>
        </w:rPr>
        <w:t>نیروی زمینی ارتش</w:t>
      </w:r>
      <w:r w:rsidR="008B46F2" w:rsidRPr="00660116">
        <w:rPr>
          <w:rFonts w:ascii="Times New Roman Bold" w:eastAsia="Times New Roman" w:hAnsi="Times New Roman Bold" w:cs="B Nazanin" w:hint="cs"/>
          <w:sz w:val="24"/>
          <w:szCs w:val="24"/>
          <w:rtl/>
          <w:lang w:bidi="fa-IR"/>
        </w:rPr>
        <w:t>، ج ۱ و ۲</w:t>
      </w:r>
      <w:r w:rsidR="00F50650" w:rsidRPr="00660116">
        <w:rPr>
          <w:rFonts w:ascii="Times New Roman Bold" w:eastAsia="Times New Roman" w:hAnsi="Times New Roman Bold" w:cs="B Nazanin" w:hint="cs"/>
          <w:sz w:val="24"/>
          <w:szCs w:val="24"/>
          <w:rtl/>
          <w:lang w:bidi="fa-IR"/>
        </w:rPr>
        <w:t>‌</w:t>
      </w:r>
      <w:r w:rsidR="00A73090" w:rsidRPr="00660116">
        <w:rPr>
          <w:rFonts w:ascii="Times New Roman Bold" w:eastAsia="Times New Roman" w:hAnsi="Times New Roman Bold" w:cs="B Nazanin" w:hint="cs"/>
          <w:sz w:val="24"/>
          <w:szCs w:val="24"/>
          <w:rtl/>
          <w:lang w:bidi="fa-IR"/>
        </w:rPr>
        <w:t>، ۱۳۹۳</w:t>
      </w:r>
      <w:r w:rsidR="00015004" w:rsidRPr="00660116">
        <w:rPr>
          <w:rFonts w:eastAsia="Times New Roman" w:cs="B Nazanin" w:hint="cs"/>
          <w:sz w:val="24"/>
          <w:szCs w:val="24"/>
          <w:rtl/>
          <w:lang w:bidi="fa-IR"/>
        </w:rPr>
        <w:t>.</w:t>
      </w:r>
    </w:p>
    <w:sectPr w:rsidR="00015004" w:rsidSect="00521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BBA"/>
    <w:rsid w:val="00015004"/>
    <w:rsid w:val="000E216B"/>
    <w:rsid w:val="001E51B4"/>
    <w:rsid w:val="003F1A6B"/>
    <w:rsid w:val="00411095"/>
    <w:rsid w:val="004947E6"/>
    <w:rsid w:val="00521242"/>
    <w:rsid w:val="005E5CB7"/>
    <w:rsid w:val="00660116"/>
    <w:rsid w:val="00794B73"/>
    <w:rsid w:val="007A25F5"/>
    <w:rsid w:val="008077A7"/>
    <w:rsid w:val="008B46F2"/>
    <w:rsid w:val="008E0E4D"/>
    <w:rsid w:val="009F2B3B"/>
    <w:rsid w:val="00A07B89"/>
    <w:rsid w:val="00A31C42"/>
    <w:rsid w:val="00A73090"/>
    <w:rsid w:val="00A81BBA"/>
    <w:rsid w:val="00B12EBD"/>
    <w:rsid w:val="00B5615E"/>
    <w:rsid w:val="00EE2264"/>
    <w:rsid w:val="00F50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1BBD3"/>
  <w15:docId w15:val="{1EB415BE-F5B1-4975-8BFC-F024E937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B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6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mohamad met</cp:lastModifiedBy>
  <cp:revision>23</cp:revision>
  <dcterms:created xsi:type="dcterms:W3CDTF">2021-02-11T18:47:00Z</dcterms:created>
  <dcterms:modified xsi:type="dcterms:W3CDTF">2024-12-30T11:06:00Z</dcterms:modified>
</cp:coreProperties>
</file>