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55C7" w14:textId="4A93696C" w:rsidR="008B4D38" w:rsidRDefault="008B4D38" w:rsidP="00024C4A">
      <w:pPr>
        <w:pStyle w:val="textindent"/>
        <w:spacing w:line="276" w:lineRule="auto"/>
        <w:ind w:right="-1440"/>
        <w:jc w:val="right"/>
        <w:rPr>
          <w:rFonts w:cs="B Nazanin"/>
          <w:rtl/>
        </w:rPr>
      </w:pPr>
    </w:p>
    <w:p w14:paraId="62757B2A" w14:textId="7E6C0644" w:rsidR="00CB5600" w:rsidRDefault="00CB5600" w:rsidP="00CB5600">
      <w:pPr>
        <w:bidi/>
        <w:spacing w:line="276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113954F1" wp14:editId="5F7C6D4D">
            <wp:extent cx="1072020" cy="154148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05" cy="155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ECC2" w14:textId="40E288B2" w:rsidR="003C57BD" w:rsidRPr="00E8111F" w:rsidRDefault="00EE3047" w:rsidP="00CB5600">
      <w:pPr>
        <w:bidi/>
        <w:spacing w:after="0" w:line="276" w:lineRule="auto"/>
        <w:jc w:val="both"/>
        <w:rPr>
          <w:rFonts w:cs="B Nazanin"/>
          <w:spacing w:val="-4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اقتدار ناوشکن</w:t>
      </w:r>
      <w:r w:rsidR="00CB5600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</w:t>
      </w:r>
      <w:r w:rsidR="00E8111F">
        <w:rPr>
          <w:rFonts w:cs="B Nazanin" w:hint="cs"/>
          <w:b/>
          <w:bCs/>
          <w:sz w:val="28"/>
          <w:szCs w:val="28"/>
          <w:rtl/>
        </w:rPr>
        <w:t>،</w:t>
      </w:r>
      <w:r w:rsidR="009A4B69" w:rsidRPr="00402C5B">
        <w:rPr>
          <w:rFonts w:cs="B Nazanin" w:hint="cs"/>
          <w:sz w:val="28"/>
          <w:szCs w:val="28"/>
          <w:rtl/>
        </w:rPr>
        <w:t xml:space="preserve"> </w:t>
      </w:r>
      <w:r w:rsidR="00402C5B" w:rsidRPr="00E8111F">
        <w:rPr>
          <w:rFonts w:cs="B Nazanin" w:hint="cs"/>
          <w:sz w:val="26"/>
          <w:szCs w:val="26"/>
          <w:rtl/>
        </w:rPr>
        <w:t xml:space="preserve">حوادث و رويدادهاي يکم تا </w:t>
      </w:r>
      <w:r w:rsidR="007F64C0" w:rsidRPr="00E8111F">
        <w:rPr>
          <w:rFonts w:cs="B Nazanin" w:hint="cs"/>
          <w:sz w:val="26"/>
          <w:szCs w:val="26"/>
          <w:rtl/>
        </w:rPr>
        <w:t>بیست‌و</w:t>
      </w:r>
      <w:r w:rsidR="009932E1" w:rsidRPr="00E8111F">
        <w:rPr>
          <w:rFonts w:cs="B Nazanin" w:hint="cs"/>
          <w:sz w:val="26"/>
          <w:szCs w:val="26"/>
          <w:rtl/>
        </w:rPr>
        <w:t>نهم اسفند</w:t>
      </w:r>
      <w:r w:rsidR="003B3B90" w:rsidRPr="00E8111F">
        <w:rPr>
          <w:rFonts w:cs="B Nazanin" w:hint="cs"/>
          <w:sz w:val="26"/>
          <w:szCs w:val="26"/>
          <w:rtl/>
        </w:rPr>
        <w:t xml:space="preserve"> </w:t>
      </w:r>
      <w:r w:rsidR="009932E1" w:rsidRPr="00E8111F">
        <w:rPr>
          <w:rFonts w:cs="B Nazanin" w:hint="cs"/>
          <w:sz w:val="26"/>
          <w:szCs w:val="26"/>
          <w:rtl/>
        </w:rPr>
        <w:t>1359</w:t>
      </w:r>
      <w:r w:rsidR="00402C5B" w:rsidRPr="00E8111F">
        <w:rPr>
          <w:rFonts w:cs="B Nazanin" w:hint="cs"/>
          <w:sz w:val="26"/>
          <w:szCs w:val="26"/>
          <w:rtl/>
        </w:rPr>
        <w:t>.</w:t>
      </w:r>
      <w:r w:rsidR="008C1A31" w:rsidRPr="00E8111F">
        <w:rPr>
          <w:rFonts w:cs="B Nazanin"/>
          <w:sz w:val="26"/>
          <w:szCs w:val="26"/>
        </w:rPr>
        <w:t xml:space="preserve">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ارتش عراق که پس از اجراي موفقيت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آميز عمليات مرواريد توسط نيروي دريايي ايران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نتوانست در عرصه دريا حرفي براي گفتن داشته باشد و در جنگ هوايي هم به برتري محسوسي دست نيافته بود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؛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از آغاز ششمين ماه جنگ تلاش کرد که با تکيه بر تصرفات زميني خود، آن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هم در برخي از مناطق جنوب و غرب ايران و ترغيب هيئت ميانجي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گري صلح به پيشنهاد اجرايي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نمودن آتش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بس بين دو طرف درگ</w:t>
      </w:r>
      <w:r w:rsidR="008C1A31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يري، عراق را از مهلکه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8C1A31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اي که خود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آن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را بر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پا نموده بود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رها کرده و به بهانه بازگرداندن نقاط تصرف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شده، دولت 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ايران را مجبور 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کن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د که کنترل آبر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اه اروندرود را به عراق واگذار نمايد. هرچند که اين حربه صدام هم با پاسخ قاطع مسئولين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نظام مقدس جمهوري اسلامي ايران، مبني‌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بر اينکه هيچ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گونه شرط و يا آتش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بسي را تا قبل از خروج کامل نيروهاي متجاوز از مرز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هاي قانوني ايران نخواهند پذيرفت،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نقش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‌ِ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بر‌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آب 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ش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د. آنچه در اين کتاب بدان تأکيد شده است، عزم راسخ دولت ايران براي بيرون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راندن نيروهاي متجاوز از مرزه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اي خودي و استمرار عمليات نظامي، به‌ويژه در دريا،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به‌منظور تداوم محاصره اقتصادي عراق در منطقه خليج‏</w:t>
      </w:r>
      <w:r w:rsidR="008C1A31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فارس مي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باشد. يکي از اين عمليات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‌ها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که در اسفند 1359 انجام شد، بمباران </w:t>
      </w:r>
      <w:r w:rsidR="00284653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دوباره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سکوهاي نفتي البکر و العميه</w:t>
      </w:r>
      <w:r w:rsidR="005A60D4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توسط ناوشکن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پلنگ بود که با موفقيت و در غافل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گيري کامل نيروهاي عراقي اجرا 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ش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د. این کتاب به همت دريادار دكتر حبيب‌الله سياري و د</w:t>
      </w:r>
      <w:r w:rsidR="007F64C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رياداردوم شهريار ميرشكاري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در 394 صفحه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توسط دفتر پژوهش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هاي نظري و مطالعات راهبردي نیروی دریایی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در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 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 xml:space="preserve">1392 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منتشر شده و منبع خوبی برای علاقه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مندان و پژوهشگران می</w:t>
      </w:r>
      <w:r w:rsidR="00CB5600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‌</w:t>
      </w:r>
      <w:r w:rsidR="003C57BD" w:rsidRPr="00E8111F">
        <w:rPr>
          <w:rFonts w:ascii="Times New Roman" w:eastAsia="Times New Roman" w:hAnsi="Times New Roman" w:cs="B Nazanin" w:hint="cs"/>
          <w:spacing w:val="-4"/>
          <w:sz w:val="26"/>
          <w:szCs w:val="26"/>
          <w:rtl/>
          <w:lang w:bidi="fa-IR"/>
        </w:rPr>
        <w:t>باشد.</w:t>
      </w:r>
      <w:r w:rsidR="003C57BD">
        <w:rPr>
          <w:rFonts w:cs="B Nazanin" w:hint="cs"/>
          <w:szCs w:val="24"/>
          <w:rtl/>
        </w:rPr>
        <w:t xml:space="preserve"> </w:t>
      </w:r>
      <w:r w:rsidR="00294D97" w:rsidRPr="00294D97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3C57BD" w:rsidRPr="00286D4F">
        <w:rPr>
          <w:rFonts w:cs="B Nazanin" w:hint="cs"/>
          <w:b/>
          <w:bCs/>
          <w:sz w:val="36"/>
          <w:szCs w:val="28"/>
          <w:rtl/>
        </w:rPr>
        <w:t>:</w:t>
      </w:r>
      <w:r w:rsidR="003C57BD" w:rsidRPr="00286D4F">
        <w:rPr>
          <w:rFonts w:cs="B Nazanin" w:hint="cs"/>
          <w:sz w:val="36"/>
          <w:szCs w:val="28"/>
          <w:rtl/>
        </w:rPr>
        <w:t xml:space="preserve"> </w:t>
      </w:r>
      <w:r w:rsidR="007F64C0" w:rsidRPr="00E8111F">
        <w:rPr>
          <w:rFonts w:cs="B Nazanin" w:hint="cs"/>
          <w:spacing w:val="-4"/>
          <w:sz w:val="24"/>
          <w:szCs w:val="24"/>
          <w:rtl/>
        </w:rPr>
        <w:t>سياري، حبیب‌</w:t>
      </w:r>
      <w:r w:rsidR="005A60D4" w:rsidRPr="00E8111F">
        <w:rPr>
          <w:rFonts w:cs="B Nazanin" w:hint="cs"/>
          <w:spacing w:val="-4"/>
          <w:sz w:val="24"/>
          <w:szCs w:val="24"/>
          <w:rtl/>
        </w:rPr>
        <w:t>الله و</w:t>
      </w:r>
      <w:r w:rsidR="003C57BD" w:rsidRPr="00E8111F">
        <w:rPr>
          <w:rFonts w:cs="B Nazanin" w:hint="cs"/>
          <w:spacing w:val="-4"/>
          <w:sz w:val="24"/>
          <w:szCs w:val="24"/>
          <w:rtl/>
        </w:rPr>
        <w:t xml:space="preserve"> شهریار</w:t>
      </w:r>
      <w:r w:rsidR="005A60D4" w:rsidRPr="00E8111F">
        <w:rPr>
          <w:rFonts w:cs="B Nazanin" w:hint="cs"/>
          <w:spacing w:val="-4"/>
          <w:sz w:val="24"/>
          <w:szCs w:val="24"/>
          <w:rtl/>
        </w:rPr>
        <w:t xml:space="preserve"> میرشکاری، </w:t>
      </w:r>
      <w:r w:rsidR="003C57BD" w:rsidRPr="00E8111F">
        <w:rPr>
          <w:rFonts w:cs="B Nazanin" w:hint="cs"/>
          <w:spacing w:val="-4"/>
          <w:sz w:val="24"/>
          <w:szCs w:val="24"/>
          <w:rtl/>
        </w:rPr>
        <w:t>اقتدار ناوشکن</w:t>
      </w:r>
      <w:r w:rsidR="00CB5600" w:rsidRPr="00E8111F">
        <w:rPr>
          <w:rFonts w:cs="B Nazanin" w:hint="cs"/>
          <w:spacing w:val="-4"/>
          <w:sz w:val="24"/>
          <w:szCs w:val="24"/>
          <w:rtl/>
        </w:rPr>
        <w:t>‌</w:t>
      </w:r>
      <w:r w:rsidR="003C57BD" w:rsidRPr="00E8111F">
        <w:rPr>
          <w:rFonts w:cs="B Nazanin" w:hint="cs"/>
          <w:spacing w:val="-4"/>
          <w:sz w:val="24"/>
          <w:szCs w:val="24"/>
          <w:rtl/>
        </w:rPr>
        <w:t>ها، تهران: دفتر پژوهش</w:t>
      </w:r>
      <w:r w:rsidR="00CB5600" w:rsidRPr="00E8111F">
        <w:rPr>
          <w:rFonts w:cs="B Nazanin" w:hint="cs"/>
          <w:spacing w:val="-4"/>
          <w:sz w:val="24"/>
          <w:szCs w:val="24"/>
          <w:rtl/>
        </w:rPr>
        <w:t>‌</w:t>
      </w:r>
      <w:r w:rsidR="003C57BD" w:rsidRPr="00E8111F">
        <w:rPr>
          <w:rFonts w:cs="B Nazanin" w:hint="cs"/>
          <w:spacing w:val="-4"/>
          <w:sz w:val="24"/>
          <w:szCs w:val="24"/>
          <w:rtl/>
        </w:rPr>
        <w:t>های نظری و مطالعات راهبردی ن</w:t>
      </w:r>
      <w:r w:rsidR="00E8111F">
        <w:rPr>
          <w:rFonts w:cs="B Nazanin" w:hint="cs"/>
          <w:spacing w:val="-4"/>
          <w:sz w:val="24"/>
          <w:szCs w:val="24"/>
          <w:rtl/>
        </w:rPr>
        <w:t>یروی دریایی ارتش</w:t>
      </w:r>
      <w:r w:rsidR="003C57BD" w:rsidRPr="00E8111F">
        <w:rPr>
          <w:rFonts w:cs="B Nazanin" w:hint="cs"/>
          <w:spacing w:val="-4"/>
          <w:sz w:val="24"/>
          <w:szCs w:val="24"/>
          <w:rtl/>
        </w:rPr>
        <w:t>، 1392.</w:t>
      </w:r>
    </w:p>
    <w:p w14:paraId="7D02236D" w14:textId="2EE59B0E" w:rsidR="00000000" w:rsidRPr="00E8111F" w:rsidRDefault="00000000" w:rsidP="00402C5B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sectPr w:rsidR="00741B92" w:rsidRPr="00E8111F" w:rsidSect="00024C4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38"/>
    <w:rsid w:val="00024C4A"/>
    <w:rsid w:val="001771D3"/>
    <w:rsid w:val="00220C41"/>
    <w:rsid w:val="00284653"/>
    <w:rsid w:val="00286D4F"/>
    <w:rsid w:val="00294D97"/>
    <w:rsid w:val="002E1ABF"/>
    <w:rsid w:val="003B3B90"/>
    <w:rsid w:val="003B52C6"/>
    <w:rsid w:val="003C57BD"/>
    <w:rsid w:val="00402C5B"/>
    <w:rsid w:val="005A60D4"/>
    <w:rsid w:val="00621446"/>
    <w:rsid w:val="007F64C0"/>
    <w:rsid w:val="008B4D38"/>
    <w:rsid w:val="008C1A31"/>
    <w:rsid w:val="008E0E4D"/>
    <w:rsid w:val="009932E1"/>
    <w:rsid w:val="009A4B69"/>
    <w:rsid w:val="00A52A78"/>
    <w:rsid w:val="00C77F10"/>
    <w:rsid w:val="00CB5600"/>
    <w:rsid w:val="00E8111F"/>
    <w:rsid w:val="00EB5636"/>
    <w:rsid w:val="00EE2E12"/>
    <w:rsid w:val="00E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5526"/>
  <w15:chartTrackingRefBased/>
  <w15:docId w15:val="{3BA2972B-CE7C-4007-A0A6-4FC1A6A7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ndent">
    <w:name w:val="text+indent"/>
    <w:basedOn w:val="Normal"/>
    <w:link w:val="textindentChar"/>
    <w:qFormat/>
    <w:rsid w:val="008B4D38"/>
    <w:pPr>
      <w:widowControl w:val="0"/>
      <w:bidi/>
      <w:spacing w:after="0" w:line="168" w:lineRule="auto"/>
      <w:ind w:firstLine="397"/>
      <w:jc w:val="lowKashida"/>
    </w:pPr>
    <w:rPr>
      <w:rFonts w:ascii="Times New Roman" w:eastAsia="Times New Roman" w:hAnsi="Times New Roman" w:cs="Compset"/>
      <w:sz w:val="24"/>
      <w:szCs w:val="28"/>
      <w:lang w:bidi="fa-IR"/>
    </w:rPr>
  </w:style>
  <w:style w:type="paragraph" w:customStyle="1" w:styleId="text-indent">
    <w:name w:val="text-indent"/>
    <w:basedOn w:val="Normal"/>
    <w:link w:val="text-indentChar"/>
    <w:qFormat/>
    <w:rsid w:val="008B4D38"/>
    <w:pPr>
      <w:widowControl w:val="0"/>
      <w:bidi/>
      <w:spacing w:after="0" w:line="168" w:lineRule="auto"/>
      <w:jc w:val="lowKashida"/>
    </w:pPr>
    <w:rPr>
      <w:rFonts w:ascii="Times New Roman" w:eastAsia="Times New Roman" w:hAnsi="Times New Roman" w:cs="Compset"/>
      <w:sz w:val="24"/>
      <w:szCs w:val="28"/>
      <w:lang w:bidi="fa-IR"/>
    </w:rPr>
  </w:style>
  <w:style w:type="character" w:customStyle="1" w:styleId="text-indentChar">
    <w:name w:val="text-indent Char"/>
    <w:basedOn w:val="DefaultParagraphFont"/>
    <w:link w:val="text-indent"/>
    <w:rsid w:val="008B4D38"/>
    <w:rPr>
      <w:rFonts w:ascii="Times New Roman" w:eastAsia="Times New Roman" w:hAnsi="Times New Roman" w:cs="Compset"/>
      <w:sz w:val="24"/>
      <w:szCs w:val="28"/>
      <w:lang w:bidi="fa-IR"/>
    </w:rPr>
  </w:style>
  <w:style w:type="character" w:customStyle="1" w:styleId="textindentChar">
    <w:name w:val="text+indent Char"/>
    <w:basedOn w:val="text-indentChar"/>
    <w:link w:val="textindent"/>
    <w:rsid w:val="003C57BD"/>
    <w:rPr>
      <w:rFonts w:ascii="Times New Roman" w:eastAsia="Times New Roman" w:hAnsi="Times New Roman" w:cs="Compset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mohamad met</cp:lastModifiedBy>
  <cp:revision>22</cp:revision>
  <dcterms:created xsi:type="dcterms:W3CDTF">2021-05-10T21:40:00Z</dcterms:created>
  <dcterms:modified xsi:type="dcterms:W3CDTF">2024-12-30T10:16:00Z</dcterms:modified>
</cp:coreProperties>
</file>